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D1968">
      <w:pPr>
        <w:pStyle w:val="2"/>
        <w:bidi w:val="0"/>
        <w:jc w:val="center"/>
        <w:rPr>
          <w:rFonts w:hint="eastAsia"/>
        </w:rPr>
      </w:pPr>
      <w:bookmarkStart w:id="0" w:name="_GoBack"/>
      <w:r>
        <w:rPr>
          <w:rFonts w:hint="eastAsia"/>
        </w:rPr>
        <w:t>关于2025年全镇公文抄袭问题专项整治的自查自纠报告</w:t>
      </w:r>
    </w:p>
    <w:bookmarkEnd w:id="0"/>
    <w:p w14:paraId="12CBD035">
      <w:pPr>
        <w:rPr>
          <w:rFonts w:hint="eastAsia"/>
        </w:rPr>
      </w:pPr>
      <w:r>
        <w:rPr>
          <w:rFonts w:hint="eastAsia"/>
        </w:rPr>
        <w:t xml:space="preserve"> </w:t>
      </w:r>
    </w:p>
    <w:p w14:paraId="3E12FAD2">
      <w:pPr>
        <w:rPr>
          <w:rFonts w:hint="eastAsia"/>
        </w:rPr>
      </w:pPr>
    </w:p>
    <w:p w14:paraId="609A4B5C">
      <w:pPr>
        <w:rPr>
          <w:rFonts w:hint="eastAsia"/>
        </w:rPr>
      </w:pPr>
      <w:r>
        <w:rPr>
          <w:rFonts w:hint="eastAsia"/>
        </w:rPr>
        <w:t>　　根据中共X自治区党委办公厅、X自治区人民政府办公厅印发的《关于开展公文抄袭问题专项整治的通知》文件精神与工作部署，X镇党委、政府高度重视，深刻认识到公文抄袭问题的严重性与危害性，将其作为一项严肃的政治任务和改进工作作风的重要抓手。我们立即组织力量，在全镇范围内对20XX年1月至2025年9月期间的公文起草、审核、印发等环节进行了全面、深入的自查自纠。现将有关情况报告如下。</w:t>
      </w:r>
    </w:p>
    <w:p w14:paraId="7C541D5A">
      <w:pPr>
        <w:rPr>
          <w:rFonts w:hint="eastAsia"/>
        </w:rPr>
      </w:pPr>
    </w:p>
    <w:p w14:paraId="5545A309">
      <w:pPr>
        <w:rPr>
          <w:rFonts w:hint="eastAsia"/>
        </w:rPr>
      </w:pPr>
      <w:r>
        <w:rPr>
          <w:rFonts w:hint="eastAsia"/>
        </w:rPr>
        <w:t>　　一、自查自纠工作开展基本情况</w:t>
      </w:r>
    </w:p>
    <w:p w14:paraId="70C0B35B">
      <w:pPr>
        <w:rPr>
          <w:rFonts w:hint="eastAsia"/>
        </w:rPr>
      </w:pPr>
    </w:p>
    <w:p w14:paraId="7F3D5D26">
      <w:pPr>
        <w:rPr>
          <w:rFonts w:hint="eastAsia"/>
        </w:rPr>
      </w:pPr>
      <w:r>
        <w:rPr>
          <w:rFonts w:hint="eastAsia"/>
        </w:rPr>
        <w:t>　　为确保专项整治工作取得实效，我镇坚持问题导向、标本兼治的原则，周密部署，扎实推进，力求查摆问题不留死角，整改落实不打折扣。</w:t>
      </w:r>
    </w:p>
    <w:p w14:paraId="4365368F">
      <w:pPr>
        <w:rPr>
          <w:rFonts w:hint="eastAsia"/>
        </w:rPr>
      </w:pPr>
    </w:p>
    <w:p w14:paraId="256CAC8A">
      <w:pPr>
        <w:rPr>
          <w:rFonts w:hint="eastAsia"/>
        </w:rPr>
      </w:pPr>
      <w:r>
        <w:rPr>
          <w:rFonts w:hint="eastAsia"/>
        </w:rPr>
        <w:t>　　（一）加强组织领导，压实工作责任</w:t>
      </w:r>
    </w:p>
    <w:p w14:paraId="3195E2E2">
      <w:pPr>
        <w:rPr>
          <w:rFonts w:hint="eastAsia"/>
        </w:rPr>
      </w:pPr>
    </w:p>
    <w:p w14:paraId="33774E97">
      <w:pPr>
        <w:rPr>
          <w:rFonts w:hint="eastAsia"/>
        </w:rPr>
      </w:pPr>
      <w:r>
        <w:rPr>
          <w:rFonts w:hint="eastAsia"/>
        </w:rPr>
        <w:t>　　镇党委、政府第一时间召开专题会议，传达学习上级文件精神，研究部署我镇自查自纠工作。成立了由镇党委书记X同志任组长，镇长X同志任副组长，其他班子成员及各办公室、站所负责人为成员的公文抄袭问题专项整治工作领导小组。领导小组下设办公室于镇党政综合办公室，负责具体工作的组织协调、督促检查和情况汇总。会议明确要求，各分管领导要切实履行“一岗双责”，亲自督导分管领域的自查工作；各部门负责人作为第一责任人，要带头查摆、带头整改，确保压力层层传导、责任环环相扣，在全镇范围内形成主要领导亲自抓、分管领导具体抓、各部门共同抓的良好工作格局。</w:t>
      </w:r>
    </w:p>
    <w:p w14:paraId="13576137">
      <w:pPr>
        <w:rPr>
          <w:rFonts w:hint="eastAsia"/>
        </w:rPr>
      </w:pPr>
    </w:p>
    <w:p w14:paraId="2728FB66">
      <w:pPr>
        <w:rPr>
          <w:rFonts w:hint="eastAsia"/>
        </w:rPr>
      </w:pPr>
      <w:r>
        <w:rPr>
          <w:rFonts w:hint="eastAsia"/>
        </w:rPr>
        <w:t>　　（二）明确排查范围，全面深入自查</w:t>
      </w:r>
    </w:p>
    <w:p w14:paraId="123869E3">
      <w:pPr>
        <w:rPr>
          <w:rFonts w:hint="eastAsia"/>
        </w:rPr>
      </w:pPr>
    </w:p>
    <w:p w14:paraId="10D9E7E7">
      <w:pPr>
        <w:rPr>
          <w:rFonts w:hint="eastAsia"/>
        </w:rPr>
      </w:pPr>
      <w:r>
        <w:rPr>
          <w:rFonts w:hint="eastAsia"/>
        </w:rPr>
        <w:t>　　本次自查的时间范围为20XX年1月1日至2025年9月30日。排查对象涵盖我镇党委、政府及下属各部门制发的各类公文和文字材料，主要包括：向上级报送的请示、报告、总结；向下级印发的通知、决定、方案；在各类会议上的领导讲话稿、交流发言材料；对外发布的宣传稿件、工作信息、调研报告等。据初步统计，在本次自查期间，我镇共制发各类公文及文字材料1258件。其中，工作报告与总结类415件，占33.0%；工作方案与计划类352件，占28.0%；通知与通报类301件，占23.9%；请示与函件类110件，占8.7%；其他各类材料80件，占6.4%。我们要求各部门对所有存档文件进行逐一梳理、比对、甄别，建立自查台账，确保全覆盖、无遗漏。</w:t>
      </w:r>
    </w:p>
    <w:p w14:paraId="2C7B8FDF">
      <w:pPr>
        <w:rPr>
          <w:rFonts w:hint="eastAsia"/>
        </w:rPr>
      </w:pPr>
    </w:p>
    <w:p w14:paraId="11E3295C">
      <w:pPr>
        <w:rPr>
          <w:rFonts w:hint="eastAsia"/>
        </w:rPr>
      </w:pPr>
      <w:r>
        <w:rPr>
          <w:rFonts w:hint="eastAsia"/>
        </w:rPr>
        <w:t>　　（三）创新检查方式，确保排查实效</w:t>
      </w:r>
    </w:p>
    <w:p w14:paraId="6B877C8D">
      <w:pPr>
        <w:rPr>
          <w:rFonts w:hint="eastAsia"/>
        </w:rPr>
      </w:pPr>
    </w:p>
    <w:p w14:paraId="6FDFC4DE">
      <w:pPr>
        <w:rPr>
          <w:rFonts w:hint="eastAsia"/>
        </w:rPr>
      </w:pPr>
      <w:r>
        <w:rPr>
          <w:rFonts w:hint="eastAsia"/>
        </w:rPr>
        <w:t>　　为避免自查工作流于形式，我们采取了“三结合”的检查方式。一是部门自查与交叉互查相结合。各部门首先对照整治要求开展自查，形成问题清单。随后，由领导小组办公室牵头，组织农业服务中心、经济发展办公室、社会事务办公室等部门进行交叉检查，相互“挑刺”，相互借鉴，打破部门壁垒，有效发现“灯下黑”问题。二是不定期抽查与重点核查相结合。镇党政综合办公室在全镇范围内开展不定期抽查，随机抽取部分已印发文件进行溯源比对，重点检查是否存在错字漏字、表述错误、照搬照抄等问题。同时，对涉及重大决策部署、重要项目推进、重点民生工作的文件进行重点核查，确保文件内容与我镇实际紧密结合。三是传统审阅与技术辅助相结合。在人工审核的基础上，我们尝试引入网络文本相似度检测工具，对部分重要电子文稿进行比对分析，提高排查的精准度和效率。</w:t>
      </w:r>
    </w:p>
    <w:p w14:paraId="70BEC098">
      <w:pPr>
        <w:rPr>
          <w:rFonts w:hint="eastAsia"/>
        </w:rPr>
      </w:pPr>
    </w:p>
    <w:p w14:paraId="246A02FB">
      <w:pPr>
        <w:rPr>
          <w:rFonts w:hint="eastAsia"/>
        </w:rPr>
      </w:pPr>
      <w:r>
        <w:rPr>
          <w:rFonts w:hint="eastAsia"/>
        </w:rPr>
        <w:t>　　二、存在的主要问题及不足</w:t>
      </w:r>
    </w:p>
    <w:p w14:paraId="5466431D">
      <w:pPr>
        <w:rPr>
          <w:rFonts w:hint="eastAsia"/>
        </w:rPr>
      </w:pPr>
    </w:p>
    <w:p w14:paraId="70FB2C7D">
      <w:pPr>
        <w:rPr>
          <w:rFonts w:hint="eastAsia"/>
        </w:rPr>
      </w:pPr>
      <w:r>
        <w:rPr>
          <w:rFonts w:hint="eastAsia"/>
        </w:rPr>
        <w:t>　　通过为期一个月的自查自纠，我镇在规范公文处理、提升文稿质量方面取得了一定成效，干部队伍的文风意识有所增强。但对照上级的高标准、严要求，我们清醒地认识到，一些深层次的问题依然存在，亟待解决。</w:t>
      </w:r>
    </w:p>
    <w:p w14:paraId="0121A4E6">
      <w:pPr>
        <w:rPr>
          <w:rFonts w:hint="eastAsia"/>
        </w:rPr>
      </w:pPr>
    </w:p>
    <w:p w14:paraId="7C5C8A4C">
      <w:pPr>
        <w:rPr>
          <w:rFonts w:hint="eastAsia"/>
        </w:rPr>
      </w:pPr>
      <w:r>
        <w:rPr>
          <w:rFonts w:hint="eastAsia"/>
        </w:rPr>
        <w:t>　　（一）公文抄袭及文风不实问题依然存在</w:t>
      </w:r>
    </w:p>
    <w:p w14:paraId="18433BD9">
      <w:pPr>
        <w:rPr>
          <w:rFonts w:hint="eastAsia"/>
        </w:rPr>
      </w:pPr>
    </w:p>
    <w:p w14:paraId="2A50A951">
      <w:pPr>
        <w:rPr>
          <w:rFonts w:hint="eastAsia"/>
        </w:rPr>
      </w:pPr>
      <w:r>
        <w:rPr>
          <w:rFonts w:hint="eastAsia"/>
        </w:rPr>
        <w:t>　　尽管我镇三令五申改进文风，但少数公文和文字材料中“抄、套、旧”的现象仍未完全杜绝，反映出形式主义、官僚主义的顽固性。一是照搬照抄上级文件精神，结合实际不够。在自查中发现，个别部门在制定贯彻落实上级决策部署的工作方案时，存在简单“穿靴戴帽”、原文照搬上级文件内容的情况。如在2024年我镇制定的《关于推进X领域高质量发展的实施方案》中，有超过60%的内容直接复制了县级文件，对我镇独特的农业产业结构、具体的村组分布特点、群众的实际需求等关键要素提及甚少，导致方案缺乏针对性和可操作性，成了“上下一般粗”的“空心文”。本次自查共发现此类问题文件3件。二是套用其他地区经验材料，存在“水土不服”。为图省事、求速度，少数干部在撰写汇报材料、经验介绍时，习惯于上网搜索或借鉴兄弟乡镇的现成材料，进行简单修改后便直接使用，甚至出现忘记替换地名、人名等低级错误。如在20XX年一份关于安全生产应急预案的材料中，照搬了X县X镇的相关内容，其中涉及的企业名称和风险点位与我镇实际情况完全不符，这样的预案在关键时刻不仅无法指导工作，反而可能造成误导。本次自查共发现此类问题材料4件。三是“新瓶装旧酒”现象时有发生，缺乏创新。部分年度工作总结、阶段性汇报等常规性材料，存在简单套用往年模板、仅修改年份和部分数据的现象。内容上缺乏对当年新情况、新问题、新亮点的深入分析和提炼，语言上陈词滥调、空话套话较多，看似完成了任务，实则言之无物，未能真实反映工作实绩和思考。本次自查发现此类问题材料7件，集中体现在年终总结和半年工作汇报中。</w:t>
      </w:r>
    </w:p>
    <w:p w14:paraId="477A6D9E">
      <w:pPr>
        <w:rPr>
          <w:rFonts w:hint="eastAsia"/>
        </w:rPr>
      </w:pPr>
    </w:p>
    <w:p w14:paraId="67744158">
      <w:pPr>
        <w:rPr>
          <w:rFonts w:hint="eastAsia"/>
        </w:rPr>
      </w:pPr>
      <w:r>
        <w:rPr>
          <w:rFonts w:hint="eastAsia"/>
        </w:rPr>
        <w:t>　　（二）体制机制方面存在薄弱环节</w:t>
      </w:r>
    </w:p>
    <w:p w14:paraId="0A9E405A">
      <w:pPr>
        <w:rPr>
          <w:rFonts w:hint="eastAsia"/>
        </w:rPr>
      </w:pPr>
    </w:p>
    <w:p w14:paraId="1A03FFFD">
      <w:pPr>
        <w:rPr>
          <w:rFonts w:hint="eastAsia"/>
        </w:rPr>
      </w:pPr>
      <w:r>
        <w:rPr>
          <w:rFonts w:hint="eastAsia"/>
        </w:rPr>
        <w:t>　　公文抄袭问题的背后，反映出我镇在公文管理长效机制建设方面还存在短板和漏洞。一是公文审核把关机制不够严密。尽管我镇制定了《X镇公文处理办法》，明确了“拟稿人初核、部门负责人审核、分管领导审签”的三级审核流程，但在实际执行中，有时存在流程虚化的问题。部分审核环节过于注重格式、文字等表面问题，对文件内容的原创性、真实性、可行性把关不严。特别是在时间紧、任务重的情况下，个别领导审签时未能做到逐字逐句推敲，导致一些“问题文件”蒙混过关。二是联动校核机制尚未完全形成。公文内容往往涉及多个部门的职责，但目前我镇尚未建立起一套行之有效的跨部门会稿和联合校核机制。有时一份涉及多领域工作的综合性文件，主要由牵头部门闭门造车，征求意见范围小、时间短，其他相关部门未能深度参与，导致文件内容可能存在数据不一致、政策相冲突或情况不全面的问题。三是长效监督与评估反馈机制有待健全。目前对公文质量的监督多依赖于专项整治或上级检查，缺乏常态化的内部监督和评估。文件印发后，往往止于“已阅”，对于文件的执行效果、基层反响等情况缺乏有效的跟踪、评估和反馈机制，导致“文件旅行”现象，也难以从实践效果倒逼公文质量的提升。</w:t>
      </w:r>
    </w:p>
    <w:p w14:paraId="475AB1FA">
      <w:pPr>
        <w:rPr>
          <w:rFonts w:hint="eastAsia"/>
        </w:rPr>
      </w:pPr>
    </w:p>
    <w:p w14:paraId="68FED3E9">
      <w:pPr>
        <w:rPr>
          <w:rFonts w:hint="eastAsia"/>
        </w:rPr>
      </w:pPr>
      <w:r>
        <w:rPr>
          <w:rFonts w:hint="eastAsia"/>
        </w:rPr>
        <w:t>　　（三）责任落实方面存在短板</w:t>
      </w:r>
    </w:p>
    <w:p w14:paraId="66A620FF">
      <w:pPr>
        <w:rPr>
          <w:rFonts w:hint="eastAsia"/>
        </w:rPr>
      </w:pPr>
    </w:p>
    <w:p w14:paraId="2364C4AB">
      <w:pPr>
        <w:rPr>
          <w:rFonts w:hint="eastAsia"/>
        </w:rPr>
      </w:pPr>
      <w:r>
        <w:rPr>
          <w:rFonts w:hint="eastAsia"/>
        </w:rPr>
        <w:t>　　究其根本，体制机制的短板源于责任落实的不到位，主要体现在“人”的因素上。一是思想认识不到位，“差不多”心态作祟。部分干部，特别是年轻干部，对公文抄袭的危害性认识不足，未能将其上升到政治纪律和工作作风的高度。他们认为，基层工作千头万绪，文字工作只是“副业”，只要能按时交差，借鉴、参考一下无可厚非，存在“天下文章一大抄”的错误观念和“差不多就行”的应付心态。二是业务能力有待提升，存在“本领恐慌”。随着新时代对基层治理能力要求的不断提高，部分干部在面对复杂问题和综合性材料时，存在知识储备不足、逻辑思维不清、文字功底薄弱等问题。由于“不会写”“写不好”，便产生了路径依赖，习惯性地寻求模板和范文，这是导致公文抄袭现象屡禁不止的内在动因之一。三是追责问责力度不足，“高举轻放”现象存在。在以往的工作中，即使发现了公文质量不高或存在抄袭嫌疑的问题，处理方式大多以口头批评、提醒谈话、要求重写为主，未能真正形成有力震慑。责任追究制度未能与干部的年度考核、评优评先、提拔任用等硬性指标有效挂钩，导致问责“失之于宽、失之于软”，难以激发干部改进文风、锤炼内功的持久动力。</w:t>
      </w:r>
    </w:p>
    <w:p w14:paraId="455CD162">
      <w:pPr>
        <w:rPr>
          <w:rFonts w:hint="eastAsia"/>
        </w:rPr>
      </w:pPr>
    </w:p>
    <w:p w14:paraId="2B4E8BB6">
      <w:pPr>
        <w:rPr>
          <w:rFonts w:hint="eastAsia"/>
        </w:rPr>
      </w:pPr>
      <w:r>
        <w:rPr>
          <w:rFonts w:hint="eastAsia"/>
        </w:rPr>
        <w:t>　　三、问题产生原因深度剖析</w:t>
      </w:r>
    </w:p>
    <w:p w14:paraId="2395A766">
      <w:pPr>
        <w:rPr>
          <w:rFonts w:hint="eastAsia"/>
        </w:rPr>
      </w:pPr>
    </w:p>
    <w:p w14:paraId="49CD3D1A">
      <w:pPr>
        <w:rPr>
          <w:rFonts w:hint="eastAsia"/>
        </w:rPr>
      </w:pPr>
      <w:r>
        <w:rPr>
          <w:rFonts w:hint="eastAsia"/>
        </w:rPr>
        <w:t>　　（一）政治站位不高，文风就是作风的意识不强</w:t>
      </w:r>
    </w:p>
    <w:p w14:paraId="74B3CB09">
      <w:pPr>
        <w:rPr>
          <w:rFonts w:hint="eastAsia"/>
        </w:rPr>
      </w:pPr>
    </w:p>
    <w:p w14:paraId="71256BBA">
      <w:pPr>
        <w:rPr>
          <w:rFonts w:hint="eastAsia"/>
        </w:rPr>
      </w:pPr>
      <w:r>
        <w:rPr>
          <w:rFonts w:hint="eastAsia"/>
        </w:rPr>
        <w:t>　　根本原因在于部分党员干部的政治站位和思想认识出现了偏差。没有深刻领会习近平总书记关于“文风是思想作风、工作作风的综合反映”的重要论述，未能将改进文风作为反对形式主义、官僚主义，密切联系群众，提升治理能力的具体行动。在实际工作中，将公文写作简单视为一项事务性任务，而忽视了其背后承载的政治责任和决策导向功能。</w:t>
      </w:r>
    </w:p>
    <w:p w14:paraId="19027198">
      <w:pPr>
        <w:rPr>
          <w:rFonts w:hint="eastAsia"/>
        </w:rPr>
      </w:pPr>
    </w:p>
    <w:p w14:paraId="41557899">
      <w:pPr>
        <w:rPr>
          <w:rFonts w:hint="eastAsia"/>
        </w:rPr>
      </w:pPr>
      <w:r>
        <w:rPr>
          <w:rFonts w:hint="eastAsia"/>
        </w:rPr>
        <w:t>　　（二）制度执行刚性不足，存在“稻草人”现象</w:t>
      </w:r>
    </w:p>
    <w:p w14:paraId="6A9F7F51">
      <w:pPr>
        <w:rPr>
          <w:rFonts w:hint="eastAsia"/>
        </w:rPr>
      </w:pPr>
    </w:p>
    <w:p w14:paraId="425745BC">
      <w:pPr>
        <w:rPr>
          <w:rFonts w:hint="eastAsia"/>
        </w:rPr>
      </w:pPr>
      <w:r>
        <w:rPr>
          <w:rFonts w:hint="eastAsia"/>
        </w:rPr>
        <w:t>　　我镇虽已建立相关公文管理制度，但制度的生命力在于执行。在实际操作中，由于缺乏强有力的监督和刚性的问责，制度有时成了挂在墙上、写在纸上的“稻草人”。审核流程有时因“人情”或“惯例”而被简化，责任追究条款因问题不大而不被触发，导致制度的约束力大打折扣，未能形成“不敢抄、不能抄”的有效制约。</w:t>
      </w:r>
    </w:p>
    <w:p w14:paraId="0D9A15E2">
      <w:pPr>
        <w:rPr>
          <w:rFonts w:hint="eastAsia"/>
        </w:rPr>
      </w:pPr>
    </w:p>
    <w:p w14:paraId="3F4F716D">
      <w:pPr>
        <w:rPr>
          <w:rFonts w:hint="eastAsia"/>
        </w:rPr>
      </w:pPr>
      <w:r>
        <w:rPr>
          <w:rFonts w:hint="eastAsia"/>
        </w:rPr>
        <w:t>　　（三）干部队伍能力建设与新时代要求有差距</w:t>
      </w:r>
    </w:p>
    <w:p w14:paraId="0AA04AEC">
      <w:pPr>
        <w:rPr>
          <w:rFonts w:hint="eastAsia"/>
        </w:rPr>
      </w:pPr>
    </w:p>
    <w:p w14:paraId="6D5550A1">
      <w:pPr>
        <w:rPr>
          <w:rFonts w:hint="eastAsia"/>
        </w:rPr>
      </w:pPr>
      <w:r>
        <w:rPr>
          <w:rFonts w:hint="eastAsia"/>
        </w:rPr>
        <w:t>　　随着乡村振兴、基层治理等工作的深入推进，对基层干部“提笔能写、开口能讲、遇事能办”的综合能力提出了更高要求。但我镇在干部培训方面，过去更多侧重于政策理论和业务知识，对公文写作、逻辑思维、调查研究等“看家本领”的系统性培训不足，导致干部队伍的能力结构与岗位需求之间存在差距，“本领恐慌”与“能力赤字”并存。</w:t>
      </w:r>
    </w:p>
    <w:p w14:paraId="3E2B3786">
      <w:pPr>
        <w:rPr>
          <w:rFonts w:hint="eastAsia"/>
        </w:rPr>
      </w:pPr>
    </w:p>
    <w:p w14:paraId="369926C6">
      <w:pPr>
        <w:rPr>
          <w:rFonts w:hint="eastAsia"/>
        </w:rPr>
      </w:pPr>
      <w:r>
        <w:rPr>
          <w:rFonts w:hint="eastAsia"/>
        </w:rPr>
        <w:t>　　（四）考核评价体系不尽科学，存在“唯量论”倾向</w:t>
      </w:r>
    </w:p>
    <w:p w14:paraId="58FDC66F">
      <w:pPr>
        <w:rPr>
          <w:rFonts w:hint="eastAsia"/>
        </w:rPr>
      </w:pPr>
    </w:p>
    <w:p w14:paraId="65E267E2">
      <w:pPr>
        <w:rPr>
          <w:rFonts w:hint="eastAsia"/>
        </w:rPr>
      </w:pPr>
      <w:r>
        <w:rPr>
          <w:rFonts w:hint="eastAsia"/>
        </w:rPr>
        <w:t>　　在一定程度上，不尽科学的考核“指挥棒”也助长了文风不实。有时上级部门任务部署频繁，要求报送材料的时限过紧，导致基层干部为应付检查、完成任务，不得不“赶工期”，从而催生了抄袭、拼凑等行为。此外，考核中对文件数量、信息报送篇数等量化指标的过度强调，也可能引导干部追求数量而忽视质量，为形式主义提供了土壤。</w:t>
      </w:r>
    </w:p>
    <w:p w14:paraId="2AB66360">
      <w:pPr>
        <w:rPr>
          <w:rFonts w:hint="eastAsia"/>
        </w:rPr>
      </w:pPr>
    </w:p>
    <w:p w14:paraId="78FE1938">
      <w:pPr>
        <w:rPr>
          <w:rFonts w:hint="eastAsia"/>
        </w:rPr>
      </w:pPr>
      <w:r>
        <w:rPr>
          <w:rFonts w:hint="eastAsia"/>
        </w:rPr>
        <w:t>　　四、下一步整改措施及工作打算</w:t>
      </w:r>
    </w:p>
    <w:p w14:paraId="51BD6920">
      <w:pPr>
        <w:rPr>
          <w:rFonts w:hint="eastAsia"/>
        </w:rPr>
      </w:pPr>
    </w:p>
    <w:p w14:paraId="0CD08131">
      <w:pPr>
        <w:rPr>
          <w:rFonts w:hint="eastAsia"/>
        </w:rPr>
      </w:pPr>
      <w:r>
        <w:rPr>
          <w:rFonts w:hint="eastAsia"/>
        </w:rPr>
        <w:t>　　针对自查发现的问题和不足，我镇将坚持即知即改、立行立改、真改实改的原则，以此次专项整治为新的起点，综合施策，常抓不懈，彻底扭转不良文风。</w:t>
      </w:r>
    </w:p>
    <w:p w14:paraId="700CE092">
      <w:pPr>
        <w:rPr>
          <w:rFonts w:hint="eastAsia"/>
        </w:rPr>
      </w:pPr>
    </w:p>
    <w:p w14:paraId="30645E94">
      <w:pPr>
        <w:rPr>
          <w:rFonts w:hint="eastAsia"/>
        </w:rPr>
      </w:pPr>
      <w:r>
        <w:rPr>
          <w:rFonts w:hint="eastAsia"/>
        </w:rPr>
        <w:t>　　（一）强化思想引领，筑牢文风建设“思想堤坝”</w:t>
      </w:r>
    </w:p>
    <w:p w14:paraId="54A2DC9A">
      <w:pPr>
        <w:rPr>
          <w:rFonts w:hint="eastAsia"/>
        </w:rPr>
      </w:pPr>
    </w:p>
    <w:p w14:paraId="7371D4F4">
      <w:pPr>
        <w:rPr>
          <w:rFonts w:hint="eastAsia"/>
        </w:rPr>
      </w:pPr>
      <w:r>
        <w:rPr>
          <w:rFonts w:hint="eastAsia"/>
        </w:rPr>
        <w:t>　　一是深化理论学习。将习近平总书记关于力戒形式主义、官僚主义和改进文风的重要论述纳入镇党委理论学习中心组、党支部“三会一课”和干部职工周一例会的常态化学习内容，引导全镇干部深刻领会其精神实质，从思想深处解决“为何要改进文风”的问题。二是开展警示教育。定期通报本次自查发现的典型案例以及全国范围内因公文抄袭被问责的案例，用身边事教育身边人，让全镇干部知敬畏、存戒惧、守底线，充分认识到公文抄袭的严重后果，营造“以抄袭为耻、以实干为荣”的浓厚氛围。</w:t>
      </w:r>
    </w:p>
    <w:p w14:paraId="3D345DE5">
      <w:pPr>
        <w:rPr>
          <w:rFonts w:hint="eastAsia"/>
        </w:rPr>
      </w:pPr>
    </w:p>
    <w:p w14:paraId="249FB119">
      <w:pPr>
        <w:rPr>
          <w:rFonts w:hint="eastAsia"/>
        </w:rPr>
      </w:pPr>
      <w:r>
        <w:rPr>
          <w:rFonts w:hint="eastAsia"/>
        </w:rPr>
        <w:t>　　（二）健全制度体系，织密公文管理“制度笼子”</w:t>
      </w:r>
    </w:p>
    <w:p w14:paraId="5D738C96">
      <w:pPr>
        <w:rPr>
          <w:rFonts w:hint="eastAsia"/>
        </w:rPr>
      </w:pPr>
    </w:p>
    <w:p w14:paraId="5AA89C50">
      <w:pPr>
        <w:rPr>
          <w:rFonts w:hint="eastAsia"/>
        </w:rPr>
      </w:pPr>
      <w:r>
        <w:rPr>
          <w:rFonts w:hint="eastAsia"/>
        </w:rPr>
        <w:t>　　一是修订完善公文管理制度。结合本次自查情况，对现行《X镇公文处理办法》进行修订完善，进一步细化从拟稿、审核、会签到印发、归档的全链条流程和标准。特别是要明确各环节审核重点，将内容原创性、政策合规性、文字严谨性作为审核的核心要素。二是建立公文原创性审查机制。探索建立“党政办专审+纪委监督”的公文原创性审查机制。对于向上级报送的重要报告、总结和对外发布的关键材料，由镇党政办进行初审后,提交镇纪委进行复核，确保文稿质量。同时，充分利用信息化手段，将关键文稿录入查重系统进行比对，从技术上杜绝抄袭行为。三是严格执行责任追究。建立公文质量与绩效考核、评优评先、干部使用相挂钩的硬性约束机制。对再次出现公文抄袭、弄虚作假问题的，不仅要对直接责任人进行严肃处理，还要对相关审核领导进行追责，真正让制度“长牙”、纪律“带电”。</w:t>
      </w:r>
    </w:p>
    <w:p w14:paraId="6D6E37E9">
      <w:pPr>
        <w:rPr>
          <w:rFonts w:hint="eastAsia"/>
        </w:rPr>
      </w:pPr>
    </w:p>
    <w:p w14:paraId="6D52E39F">
      <w:pPr>
        <w:rPr>
          <w:rFonts w:hint="eastAsia"/>
        </w:rPr>
      </w:pPr>
      <w:r>
        <w:rPr>
          <w:rFonts w:hint="eastAsia"/>
        </w:rPr>
        <w:t>　　（三）聚焦能力提升，锻造担当作为“干部铁军”</w:t>
      </w:r>
    </w:p>
    <w:p w14:paraId="69BE6CE9">
      <w:pPr>
        <w:rPr>
          <w:rFonts w:hint="eastAsia"/>
        </w:rPr>
      </w:pPr>
    </w:p>
    <w:p w14:paraId="2CFD4E03">
      <w:pPr>
        <w:rPr>
          <w:rFonts w:hint="eastAsia"/>
        </w:rPr>
      </w:pPr>
      <w:r>
        <w:rPr>
          <w:rFonts w:hint="eastAsia"/>
        </w:rPr>
        <w:t>　　一是实施“文稿写作能力提升计划”。计划从2025年第四季度开始，每季度举办一期公文写作与处理能力专题培训班，邀请县委办公室、县政府研究室的业务骨干或党校老师前来授课，内容涵盖政策研究、调查报告撰写、领导讲话稿起草、新媒体文案写作等。培训结束后进行闭卷考试，考试结果计入个人年度考核档案。二是建立“传帮带”工作机制。在全镇范围内实施“青蓝工程”，为每名35岁以下的年轻干部指定一名文字功底扎实、实践经验丰富的班子成员或中层干部作为导师，通过压担子、教方法、改文稿等方式，手把手地帮助年轻干部提高“笔杆子”水平。三是搭建交流学习平台。每半年举办一次“优秀公文（信息）”评选活动，对获奖个人给予表彰奖励，并将其优秀作品汇编成册，供全镇干部学习借鉴。定期组织“公文大家谈”沙龙，鼓励干部围绕某个主题进行交流研讨，在思想碰撞中提升政策理解和文字表达能力。</w:t>
      </w:r>
    </w:p>
    <w:p w14:paraId="23449678">
      <w:pPr>
        <w:rPr>
          <w:rFonts w:hint="eastAsia"/>
        </w:rPr>
      </w:pPr>
    </w:p>
    <w:p w14:paraId="3DE5A33F">
      <w:r>
        <w:rPr>
          <w:rFonts w:hint="eastAsia"/>
        </w:rPr>
        <w:t>　　作风建设永远在路上。下一步，X镇党委、政府将以钉钉子精神，持之以恒抓好整改落实，定期组织“回头看”，坚决防止问题反弹回潮，努力锻造一支政治过硬、本领高强、作风优良的干部队伍，以“短、实、新”的优良文风，推动全镇各项工作高质量发展，确保上级各项决策部署在我镇落地生根、开花结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C05F8F"/>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966139"/>
    <w:rsid w:val="66AE3383"/>
    <w:rsid w:val="681A7646"/>
    <w:rsid w:val="6CC05F8F"/>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65</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2025-10-31T01:05:00Z</dcterms:created>
  <dc:creator>易和868</dc:creator>
  <cp:lastModifiedBy>易和868</cp:lastModifiedBy>
  <dcterms:modified xsi:type="dcterms:W3CDTF">2025-10-31T01:32:41Z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9A047F79659B46FA87F881052083332C_11</vt:lpwstr>
  </property>
  <property fmtid="{D5CDD505-2E9C-101B-9397-08002B2CF9AE}" pid="4" name="KSOTemplateDocerSaveRecord">
    <vt:lpwstr>eyJoZGlkIjoiNmI1ZGI0MGEwZGRjNjRkNmI1MzkzYmMxMzlkNjRkN2UiLCJ1c2VySWQiOiI1ODUwMjcwNjEifQ==</vt:lpwstr>
  </property>
</Properties>
</file>