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center"/>
        <w:rPr>
          <w:rFonts w:hint="eastAsia" w:ascii="仿宋" w:hAnsi="仿宋" w:eastAsia="仿宋" w:cs="仿宋"/>
          <w:b/>
          <w:bCs/>
          <w:i w:val="0"/>
          <w:iCs w:val="0"/>
          <w:caps w:val="0"/>
          <w:color w:val="444444"/>
          <w:spacing w:val="0"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444444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2025年机关意识形态工作要点</w:t>
      </w:r>
    </w:p>
    <w:bookmarkEnd w:id="0"/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2025年是全面贯彻党的二十届三中全会精神、推进“十四五”规划圆满收官的关键之年，为进一步加强机关意识形态工作，牢牢掌握意识形态工作的领导权、主动权和话语权，根据县委关于意识形态工作总体要求，结合**工作实际，制定2025年意识形态工作要点如下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一、总体要求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坚持以习近平新时代中国特色社会主义思想为指导，深入学习贯彻党的二十大和二十届三中全会精神，全面落实习近平总书记关于意识形态工作重要论述，坚决做到“两个维护”，忠诚拥护“两个确立”。紧紧围绕**工作中心任务，强化政治担当，全面落实意识形态工作责任制，切实维护意识形态安全，为推动**工作高质量发展提供坚实思想保障和强大精神动力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二、重点任务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（一）扛牢政治责任，强化组织领导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1.压实主体责任。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切实履行意识形态工作主体责任，将意识形态工作纳入重要议事日程，与业务工作同部署、同落实、同检查、同考核。主要领导作为第一责任人，要亲自部署、亲自过问、亲自协调重大问题；分管领导履行直接责任，具体抓好落实；其他班子成员按照“一岗双责”要求，抓好分管领域的意识形态工作，形成齐抓共管的工作格局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2.完善工作机制。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严格落实《党委（党组）意识形态工作责任制实施办法》，建立健全意识形态工作定期分析研判机制，每季度召开一次专题会议，研究意识形态工作，分析研判形势，及时解决突出问题。每年向县委专题汇报意识形态工作不少于一次，确保中央和省市县委各项决策部署在**落地生根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3.强化责任落实。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把意识形态工作纳入领导班子和领导干部目标管理，作为民主生活会和述职述廉报告的重要内容，接受监督和评议。对意识形态领域出现的问题，严肃追责问责，确保责任落实到位。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（二）强化理论武装，筑牢思想根基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4.深化理论学习。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坚持“第一议题”制度，把学习贯彻习近平新时代中国特色社会主义思想作为**理论学习中心组学习的核心内容，制定年度学习计划，每月至少组织一次集中学习研讨，引导党员干部深刻领悟“两个确立”的决定性意义，增强“四个意识”、坚定“四个自信”、做到“两个维护”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5.创新学习方式。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丰富学习形式，通过专题讲座、实地调研、现场教学等方式，增强学习的针对性和实效性。充分运用“学习强国”等平台，开展线上线下相结合的学习活动，推动理论学习常态化、制度化。全年组织党员干部参加各类专题学习培训不少于4次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（三）加强教育管理，提升队伍素质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6.掌握思想动态。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建立定期谈心谈话制度，班子成员与分管科室负责人、党员干部每年至少开展一次谈心谈话，及时了解思想动态，解决思想困惑。对新入职人员、岗位调整人员、退休人员等重点群体，有针对性地开展思想政治教育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7.强化教育培训。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组织党员干部参加意识形态工作专题培训，提升业务能力。邀请宣传部门领导或业务骨干授课，每年开展意识形态工作业务培训不少于1次，切实提高党员干部的政治敏锐性和鉴别力。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8.严肃纪律要求。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加强对党员干部的日常管理监督，严肃政治纪律和政治规矩，坚决杜绝在公开场合发表与党中央精神相违背的言论。对违反意识形态工作纪律的行为，严肃处理，绝不姑息。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（四）守好舆论阵地，弘扬主流声音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9.管好宣传阵地。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加强对机关门户网站、微信公众号、微信群等宣传平台的管理，严格落实“三审三校”制度，确保发布内容准确无误、导向正确。定期开展宣传平台自查自纠，及时清理违规信息，防止出现意识形态安全问题。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10.加强舆论引导。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围绕**重点工作和中心任务，加大宣传力度，及时发布权威信息，回应社会关切。针对社会热点问题，主动发声、正确引导，防止不实信息和谣言传播。加强与省市主管部门的沟通协作，积极报送工作亮点和经验做法，提升**工作影响力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11.强化舆情管控。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建立网络舆情监测机制，安排专人负责网络舆情监测，及时发现和处置涉及机关工作的敏感信息和负面舆情。完善网络舆情应急预案，确保在突发舆情事件中做到快速反应、妥善处置。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（五）做好风险防范，维护意识形态安全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12.加强风险排查。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按照“一月一排查、一季一研判”的原则，围绕重点领域、关键环节，定期开展意识形态领域风险隐患排查。对排查出的问题，建立台账，明确责任人和整改时限，确保问题整改到位。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13.完善防范机制。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针对排查出的风险点，制定完善防范化解工作方案和应急处置预案，做到有章可循、有据可依。建立健全意识形态领域风险预警机制，及时发现苗头性、倾向性问题，做到早发现、早处置。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14.强化应急处置。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完善意识形态领域重大问题应急处置机制，明确责任分工，确保在重大事件、重要情况发生时，能够快速反应、有效应对。对涉及意识形态的重大问题，及时向上级报告，确保意识形态工作安全。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三、有关要求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（一）提高政治站位。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全体干部深刻认识意识形态工作的极端重要性，切实增强责任感和使命感，把意识形态工作作为重大政治任务抓紧抓实。领导干部要带头履行意识形态工作责任，自觉抵制各种错误思潮和不良言论。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（二）注重工作实效。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坚持问题导向，聚焦意识形态工作中的薄弱环节，精准发力、补齐短板。注重工作创新，积极探索新形势下意识形态工作的新思路、新方法，确保各项工作取得实效。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0" w:afterAutospacing="0" w:line="570" w:lineRule="atLeast"/>
        <w:ind w:left="0" w:right="0"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（三）加强监督检查。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定期对各部门意识形态工作开展情况进行检查，对工作落实不力、出现重大问题的，严肃追责问责。各部门要建立健全意识形态工作台账，及时总结工作经验，推动意识形态工作制度化、规范化。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ayui-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1MWVkZDIwZDgzODI5NTQzZjFhMzAzNTRmMjZjZmIifQ=="/>
  </w:docVars>
  <w:rsids>
    <w:rsidRoot w:val="00000000"/>
    <w:rsid w:val="174F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2025-02-28T06:39:20Z</dcterms:created>
  <dc:creator>xiaoguqun</dc:creator>
  <cp:lastModifiedBy>晓爱</cp:lastModifiedBy>
  <dcterms:modified xsi:type="dcterms:W3CDTF">2025-02-28T06:39:38Z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04A9B7A7A9EF4EC2A8AC9B50B2396059_12</vt:lpwstr>
  </property>
</Properties>
</file>