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C009C">
      <w:pPr>
        <w:pStyle w:val="2"/>
        <w:bidi w:val="0"/>
        <w:jc w:val="center"/>
        <w:rPr>
          <w:rFonts w:hint="eastAsia"/>
        </w:rPr>
      </w:pPr>
      <w:bookmarkStart w:id="0" w:name="_GoBack"/>
      <w:r>
        <w:rPr>
          <w:rFonts w:hint="eastAsia"/>
        </w:rPr>
        <w:t>2025年第一季度意识形态工作总结——擎旗奋进守正道 凝心铸魂启新程</w:t>
      </w:r>
    </w:p>
    <w:bookmarkEnd w:id="0"/>
    <w:p w14:paraId="6CE4A866">
      <w:pPr>
        <w:rPr>
          <w:rFonts w:hint="eastAsia"/>
        </w:rPr>
      </w:pPr>
    </w:p>
    <w:p w14:paraId="3ABE34F5">
      <w:pPr>
        <w:rPr>
          <w:rFonts w:hint="eastAsia"/>
        </w:rPr>
      </w:pPr>
      <w:r>
        <w:rPr>
          <w:rFonts w:hint="eastAsia"/>
        </w:rPr>
        <w:t xml:space="preserve">　　2025年第一季度，在时代浪潮奔涌激荡、思想交锋风云际会之际，我单位以习近平新时代中国特色社会主义思想为航标，紧扣“举旗帜、聚民心、育新人、兴文化、展形象”使命任务，在守正创新中筑牢思想根基，于激浊扬清中凝聚奋进伟力，意识形态工作呈现“稳中求进、进中育新”的生动局面。现总结如下： </w:t>
      </w:r>
    </w:p>
    <w:p w14:paraId="48BDC96E">
      <w:pPr>
        <w:rPr>
          <w:rFonts w:hint="eastAsia"/>
        </w:rPr>
      </w:pPr>
    </w:p>
    <w:p w14:paraId="27A944A9">
      <w:pPr>
        <w:rPr>
          <w:rFonts w:hint="eastAsia"/>
        </w:rPr>
      </w:pPr>
      <w:r>
        <w:rPr>
          <w:rFonts w:hint="eastAsia"/>
        </w:rPr>
        <w:t xml:space="preserve">　　一、举旗定向，思想引领铸魂强基 </w:t>
      </w:r>
    </w:p>
    <w:p w14:paraId="16DACFAC">
      <w:pPr>
        <w:rPr>
          <w:rFonts w:hint="eastAsia"/>
        </w:rPr>
      </w:pPr>
    </w:p>
    <w:p w14:paraId="066D7932">
      <w:pPr>
        <w:rPr>
          <w:rFonts w:hint="eastAsia"/>
        </w:rPr>
      </w:pPr>
      <w:r>
        <w:rPr>
          <w:rFonts w:hint="eastAsia"/>
        </w:rPr>
        <w:t xml:space="preserve">　　（一）擎真理之炬，立时代潮头 </w:t>
      </w:r>
    </w:p>
    <w:p w14:paraId="506A46E4">
      <w:pPr>
        <w:rPr>
          <w:rFonts w:hint="eastAsia"/>
        </w:rPr>
      </w:pPr>
    </w:p>
    <w:p w14:paraId="0FB50DDB">
      <w:pPr>
        <w:rPr>
          <w:rFonts w:hint="eastAsia"/>
        </w:rPr>
      </w:pPr>
      <w:r>
        <w:rPr>
          <w:rFonts w:hint="eastAsia"/>
        </w:rPr>
        <w:t xml:space="preserve">　　以党组理论学习中心组为“旗舰”，锚定党的二十大精神深化航向，开展“思想领航·破浪前行”专题学习研讨3次，覆盖党员干部5000余人次。创新构建“云端思享汇”线上矩阵，推出“金句微党课”“理论闯关赛”等互动模块，学习内容总浏览量突破2.3亿次，实现“指尖学习”与“思想浸润”同频共振。 </w:t>
      </w:r>
    </w:p>
    <w:p w14:paraId="25553BFE">
      <w:pPr>
        <w:rPr>
          <w:rFonts w:hint="eastAsia"/>
        </w:rPr>
      </w:pPr>
    </w:p>
    <w:p w14:paraId="24F445FE">
      <w:pPr>
        <w:rPr>
          <w:rFonts w:hint="eastAsia"/>
        </w:rPr>
      </w:pPr>
      <w:r>
        <w:rPr>
          <w:rFonts w:hint="eastAsia"/>
        </w:rPr>
        <w:t xml:space="preserve">　　（二）锻忠诚之魂，铸信仰高地 </w:t>
      </w:r>
    </w:p>
    <w:p w14:paraId="77BF1444">
      <w:pPr>
        <w:rPr>
          <w:rFonts w:hint="eastAsia"/>
        </w:rPr>
      </w:pPr>
    </w:p>
    <w:p w14:paraId="2FEAAA84">
      <w:pPr>
        <w:rPr>
          <w:rFonts w:hint="eastAsia"/>
        </w:rPr>
      </w:pPr>
      <w:r>
        <w:rPr>
          <w:rFonts w:hint="eastAsia"/>
        </w:rPr>
        <w:t xml:space="preserve">　　实施“铸剑工程”专项培训，通过“名家讲堂+情景沙盘+实践淬炼”三维教学模式，组织意识形态骨干研修班2期，培育基层理论宣讲员120名。打造“红色基因库”数字平台，汇编《新时代思想图谱》等精品课程8套，推动理论学习从“大水漫灌”向“精准滴灌”跃升。 </w:t>
      </w:r>
    </w:p>
    <w:p w14:paraId="36D61D34">
      <w:pPr>
        <w:rPr>
          <w:rFonts w:hint="eastAsia"/>
        </w:rPr>
      </w:pPr>
    </w:p>
    <w:p w14:paraId="130DEF5A">
      <w:pPr>
        <w:rPr>
          <w:rFonts w:hint="eastAsia"/>
        </w:rPr>
      </w:pPr>
      <w:r>
        <w:rPr>
          <w:rFonts w:hint="eastAsia"/>
        </w:rPr>
        <w:t xml:space="preserve">　　二、守土尽责，舆论阵地固若金汤 </w:t>
      </w:r>
    </w:p>
    <w:p w14:paraId="517969EA">
      <w:pPr>
        <w:rPr>
          <w:rFonts w:hint="eastAsia"/>
        </w:rPr>
      </w:pPr>
    </w:p>
    <w:p w14:paraId="7FA97491">
      <w:pPr>
        <w:rPr>
          <w:rFonts w:hint="eastAsia"/>
        </w:rPr>
      </w:pPr>
      <w:r>
        <w:rPr>
          <w:rFonts w:hint="eastAsia"/>
        </w:rPr>
        <w:t xml:space="preserve">　　（一）织密风险防控网，筑牢安全屏障 </w:t>
      </w:r>
    </w:p>
    <w:p w14:paraId="73CBD3C9">
      <w:pPr>
        <w:rPr>
          <w:rFonts w:hint="eastAsia"/>
        </w:rPr>
      </w:pPr>
    </w:p>
    <w:p w14:paraId="1C4DA649">
      <w:pPr>
        <w:rPr>
          <w:rFonts w:hint="eastAsia"/>
        </w:rPr>
      </w:pPr>
      <w:r>
        <w:rPr>
          <w:rFonts w:hint="eastAsia"/>
        </w:rPr>
        <w:t xml:space="preserve">　　构建“天眼”舆情监测系统，运用AI语义分析技术，实现12类敏感信息毫秒级捕捉，处置时效同比提升40%。开展“清朗·护网2025”专项行动，靶向整治历史虚无主义、泛娱乐化等乱象，清理有害信息2300余条，网络空间更显天朗气清。 </w:t>
      </w:r>
    </w:p>
    <w:p w14:paraId="5E647FAA">
      <w:pPr>
        <w:rPr>
          <w:rFonts w:hint="eastAsia"/>
        </w:rPr>
      </w:pPr>
    </w:p>
    <w:p w14:paraId="04D085E9">
      <w:pPr>
        <w:rPr>
          <w:rFonts w:hint="eastAsia"/>
        </w:rPr>
      </w:pPr>
      <w:r>
        <w:rPr>
          <w:rFonts w:hint="eastAsia"/>
        </w:rPr>
        <w:t xml:space="preserve">　　（二）奏响时代主旋律，澎湃正向能量 </w:t>
      </w:r>
    </w:p>
    <w:p w14:paraId="7E4C8BF7">
      <w:pPr>
        <w:rPr>
          <w:rFonts w:hint="eastAsia"/>
        </w:rPr>
      </w:pPr>
    </w:p>
    <w:p w14:paraId="739C4E09">
      <w:pPr>
        <w:rPr>
          <w:rFonts w:hint="eastAsia"/>
        </w:rPr>
      </w:pPr>
      <w:r>
        <w:rPr>
          <w:rFonts w:hint="eastAsia"/>
        </w:rPr>
        <w:t xml:space="preserve">　　精心策划“春天的答卷”主题宣传，推出《大国工匠》《乡村振兴图鉴》系列纪录片，全网播放量突破1.2亿次。创新打造“理论轻骑兵”IP矩阵，以“短视频+直播+漫画”形式解读政策，其中《新征程上的中国智慧》系列获评“全网现象级传播案例”。 </w:t>
      </w:r>
    </w:p>
    <w:p w14:paraId="2706DF57">
      <w:pPr>
        <w:rPr>
          <w:rFonts w:hint="eastAsia"/>
        </w:rPr>
      </w:pPr>
    </w:p>
    <w:p w14:paraId="258848C6">
      <w:pPr>
        <w:rPr>
          <w:rFonts w:hint="eastAsia"/>
        </w:rPr>
      </w:pPr>
      <w:r>
        <w:rPr>
          <w:rFonts w:hint="eastAsia"/>
        </w:rPr>
        <w:t xml:space="preserve">　　三、破立并举，文化浸润润物无声 </w:t>
      </w:r>
    </w:p>
    <w:p w14:paraId="1E42B85C">
      <w:pPr>
        <w:rPr>
          <w:rFonts w:hint="eastAsia"/>
        </w:rPr>
      </w:pPr>
    </w:p>
    <w:p w14:paraId="0E400FCF">
      <w:pPr>
        <w:rPr>
          <w:rFonts w:hint="eastAsia"/>
        </w:rPr>
      </w:pPr>
      <w:r>
        <w:rPr>
          <w:rFonts w:hint="eastAsia"/>
        </w:rPr>
        <w:t xml:space="preserve">　　（一）深耕文明沃土，培育精神家园 </w:t>
      </w:r>
    </w:p>
    <w:p w14:paraId="775E09D1">
      <w:pPr>
        <w:rPr>
          <w:rFonts w:hint="eastAsia"/>
        </w:rPr>
      </w:pPr>
    </w:p>
    <w:p w14:paraId="25B0942A">
      <w:pPr>
        <w:rPr>
          <w:rFonts w:hint="eastAsia"/>
        </w:rPr>
      </w:pPr>
      <w:r>
        <w:rPr>
          <w:rFonts w:hint="eastAsia"/>
        </w:rPr>
        <w:t xml:space="preserve">　　启动“文化润心”工程，举办“非遗传承进万家”“红色经典咏流传”等活动36场，惠及群众80万人次。建成“新时代文明实践云平台”，上线“指尖上的文明”互动模块，群众参与率同比增长65%，文明新风如春风化雨遍拂城乡。 </w:t>
      </w:r>
    </w:p>
    <w:p w14:paraId="3C85844E">
      <w:pPr>
        <w:rPr>
          <w:rFonts w:hint="eastAsia"/>
        </w:rPr>
      </w:pPr>
    </w:p>
    <w:p w14:paraId="3EF5A875">
      <w:pPr>
        <w:rPr>
          <w:rFonts w:hint="eastAsia"/>
        </w:rPr>
      </w:pPr>
      <w:r>
        <w:rPr>
          <w:rFonts w:hint="eastAsia"/>
        </w:rPr>
        <w:t xml:space="preserve">　　（二）激荡青春力量，点亮信仰灯塔 </w:t>
      </w:r>
    </w:p>
    <w:p w14:paraId="079746E2">
      <w:pPr>
        <w:rPr>
          <w:rFonts w:hint="eastAsia"/>
        </w:rPr>
      </w:pPr>
    </w:p>
    <w:p w14:paraId="672F72A4">
      <w:pPr>
        <w:rPr>
          <w:rFonts w:hint="eastAsia"/>
        </w:rPr>
      </w:pPr>
      <w:r>
        <w:rPr>
          <w:rFonts w:hint="eastAsia"/>
        </w:rPr>
        <w:t xml:space="preserve">　　联合高校打造“青马研习社”，组织“00后宣讲团”深入社区开展理论微宣讲120场，创作《青春对话百年》等融媒体作品40部，青年群体理论认知度提升至89%，实现“Z世代”从“被动听”到“主动讲”的蜕变。 </w:t>
      </w:r>
    </w:p>
    <w:p w14:paraId="3EEFA4C9">
      <w:pPr>
        <w:rPr>
          <w:rFonts w:hint="eastAsia"/>
        </w:rPr>
      </w:pPr>
    </w:p>
    <w:p w14:paraId="1EF534B6">
      <w:pPr>
        <w:rPr>
          <w:rFonts w:hint="eastAsia"/>
        </w:rPr>
      </w:pPr>
      <w:r>
        <w:rPr>
          <w:rFonts w:hint="eastAsia"/>
        </w:rPr>
        <w:t xml:space="preserve">　　四、问题与挑战：以镜为鉴，明得失而砺初心 </w:t>
      </w:r>
    </w:p>
    <w:p w14:paraId="1D0AA21E">
      <w:pPr>
        <w:rPr>
          <w:rFonts w:hint="eastAsia"/>
        </w:rPr>
      </w:pPr>
    </w:p>
    <w:p w14:paraId="4D6F7FDD">
      <w:pPr>
        <w:rPr>
          <w:rFonts w:hint="eastAsia"/>
        </w:rPr>
      </w:pPr>
      <w:r>
        <w:rPr>
          <w:rFonts w:hint="eastAsia"/>
        </w:rPr>
        <w:t xml:space="preserve">　　1. 思想淬火仍需加温。部分干部存在“重显绩轻潜功”倾向，基层理论转化实践率仅达68%，存在学用“两张皮”现象。  </w:t>
      </w:r>
    </w:p>
    <w:p w14:paraId="567B8850">
      <w:pPr>
        <w:rPr>
          <w:rFonts w:hint="eastAsia"/>
        </w:rPr>
      </w:pPr>
    </w:p>
    <w:p w14:paraId="50E97CC6">
      <w:pPr>
        <w:rPr>
          <w:rFonts w:hint="eastAsia"/>
        </w:rPr>
      </w:pPr>
      <w:r>
        <w:rPr>
          <w:rFonts w:hint="eastAsia"/>
        </w:rPr>
        <w:t xml:space="preserve">　　2. 技术赋能尚存短板。深度伪造内容识别准确率不足70%，元宇宙等新场景舆情应对机制亟待完善。  </w:t>
      </w:r>
    </w:p>
    <w:p w14:paraId="54B5A491">
      <w:pPr>
        <w:rPr>
          <w:rFonts w:hint="eastAsia"/>
        </w:rPr>
      </w:pPr>
    </w:p>
    <w:p w14:paraId="0D53E958">
      <w:pPr>
        <w:rPr>
          <w:rFonts w:hint="eastAsia"/>
        </w:rPr>
      </w:pPr>
      <w:r>
        <w:rPr>
          <w:rFonts w:hint="eastAsia"/>
        </w:rPr>
        <w:t xml:space="preserve">　　3. 青年触达尚需破壁。新媒体产品“破圈”能力不足，青年群体互动参与率较预期低15个百分点。  </w:t>
      </w:r>
    </w:p>
    <w:p w14:paraId="2E50AF58">
      <w:pPr>
        <w:rPr>
          <w:rFonts w:hint="eastAsia"/>
        </w:rPr>
      </w:pPr>
    </w:p>
    <w:p w14:paraId="038F8FC4">
      <w:pPr>
        <w:rPr>
          <w:rFonts w:hint="eastAsia"/>
        </w:rPr>
      </w:pPr>
      <w:r>
        <w:rPr>
          <w:rFonts w:hint="eastAsia"/>
        </w:rPr>
        <w:t xml:space="preserve">　　五、未来蓝图：风起扬帆时，勇者立潮头 </w:t>
      </w:r>
    </w:p>
    <w:p w14:paraId="7B4C987C">
      <w:pPr>
        <w:rPr>
          <w:rFonts w:hint="eastAsia"/>
        </w:rPr>
      </w:pPr>
    </w:p>
    <w:p w14:paraId="3B25D1A0">
      <w:pPr>
        <w:rPr>
          <w:rFonts w:hint="eastAsia"/>
        </w:rPr>
      </w:pPr>
      <w:r>
        <w:rPr>
          <w:rFonts w:hint="eastAsia"/>
        </w:rPr>
        <w:t xml:space="preserve">　　1. 实施“灯塔计划”。构建“学习—实践—创新”闭环体系，开展“知行合一”大调研活动，推动理论成果转化率提升至85%。  </w:t>
      </w:r>
    </w:p>
    <w:p w14:paraId="0BFB3F50">
      <w:pPr>
        <w:rPr>
          <w:rFonts w:hint="eastAsia"/>
        </w:rPr>
      </w:pPr>
    </w:p>
    <w:p w14:paraId="07430A1E">
      <w:pPr>
        <w:rPr>
          <w:rFonts w:hint="eastAsia"/>
        </w:rPr>
      </w:pPr>
      <w:r>
        <w:rPr>
          <w:rFonts w:hint="eastAsia"/>
        </w:rPr>
        <w:t xml:space="preserve">　　2. 打造“数字长城”。研发“深度内容鉴真系统”，建设元宇宙舆情实验室，力争风险识别响应时效缩短至2小时内。  </w:t>
      </w:r>
    </w:p>
    <w:p w14:paraId="1035E302">
      <w:pPr>
        <w:rPr>
          <w:rFonts w:hint="eastAsia"/>
        </w:rPr>
      </w:pPr>
    </w:p>
    <w:p w14:paraId="51FA9DE5">
      <w:pPr>
        <w:rPr>
          <w:rFonts w:hint="eastAsia"/>
        </w:rPr>
      </w:pPr>
      <w:r>
        <w:rPr>
          <w:rFonts w:hint="eastAsia"/>
        </w:rPr>
        <w:t xml:space="preserve">　　3. 启动“破冰行动”。培育“青春领航员”100名，推出“理论盲盒”“国潮思政课”等跨界产品，打通青年思想引领“最后一公里”。  </w:t>
      </w:r>
    </w:p>
    <w:p w14:paraId="51399404">
      <w:pPr>
        <w:rPr>
          <w:rFonts w:hint="eastAsia"/>
        </w:rPr>
      </w:pPr>
    </w:p>
    <w:p w14:paraId="3DE5A33F">
      <w:r>
        <w:rPr>
          <w:rFonts w:hint="eastAsia"/>
        </w:rPr>
        <w:t>　　潮平岸阔催人进，风正扬帆正当时。2025年第一季度，我们在思想淬炼中坚定信仰，在守正创新中破浪前行。展望未来，将以“风雨不动安如山”的政治定力、“弄潮儿向涛头立”的开拓精神，绘就意识形态工作壮美画卷，为民族复兴伟业凝聚磅礴精神力量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F714A9"/>
    <w:rsid w:val="01040F3A"/>
    <w:rsid w:val="072A2314"/>
    <w:rsid w:val="09A8756E"/>
    <w:rsid w:val="0B5218A1"/>
    <w:rsid w:val="0D020B65"/>
    <w:rsid w:val="0DBB17E4"/>
    <w:rsid w:val="0F2211CB"/>
    <w:rsid w:val="0F7718EE"/>
    <w:rsid w:val="1819663B"/>
    <w:rsid w:val="1888656B"/>
    <w:rsid w:val="1CDB725A"/>
    <w:rsid w:val="20E010C5"/>
    <w:rsid w:val="20E40D06"/>
    <w:rsid w:val="252468F6"/>
    <w:rsid w:val="272A4EC8"/>
    <w:rsid w:val="2D400CCB"/>
    <w:rsid w:val="34DD524A"/>
    <w:rsid w:val="39793059"/>
    <w:rsid w:val="3A386910"/>
    <w:rsid w:val="3B261E1B"/>
    <w:rsid w:val="3E0B08DA"/>
    <w:rsid w:val="406A16BE"/>
    <w:rsid w:val="423A60B6"/>
    <w:rsid w:val="466F101E"/>
    <w:rsid w:val="47970E1C"/>
    <w:rsid w:val="48E13021"/>
    <w:rsid w:val="4A660C1F"/>
    <w:rsid w:val="51571481"/>
    <w:rsid w:val="55227655"/>
    <w:rsid w:val="55496DF8"/>
    <w:rsid w:val="5816716B"/>
    <w:rsid w:val="58697645"/>
    <w:rsid w:val="5ADB421C"/>
    <w:rsid w:val="5C1A29AA"/>
    <w:rsid w:val="5C8A0353"/>
    <w:rsid w:val="5CED20E8"/>
    <w:rsid w:val="5D73645E"/>
    <w:rsid w:val="5F3A5DCA"/>
    <w:rsid w:val="5F9C74BC"/>
    <w:rsid w:val="62281A28"/>
    <w:rsid w:val="65966139"/>
    <w:rsid w:val="66AE3383"/>
    <w:rsid w:val="681A7646"/>
    <w:rsid w:val="6FEB702D"/>
    <w:rsid w:val="75C33F2A"/>
    <w:rsid w:val="75C77D48"/>
    <w:rsid w:val="763B0034"/>
    <w:rsid w:val="78F714A9"/>
    <w:rsid w:val="7B1E408D"/>
    <w:rsid w:val="7D2B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仿宋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仿宋" w:hAnsi="仿宋" w:cs="仿宋"/>
      <w:b/>
      <w:sz w:val="44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1"/>
    <w:basedOn w:val="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62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2025-03-21T00:59:00Z</dcterms:created>
  <dc:creator>易和868</dc:creator>
  <cp:lastModifiedBy>易和868</cp:lastModifiedBy>
  <dcterms:modified xsi:type="dcterms:W3CDTF">2025-03-21T01:03:32Z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774332B9F49C423598AD6FAF28485A7E_11</vt:lpwstr>
  </property>
  <property fmtid="{D5CDD505-2E9C-101B-9397-08002B2CF9AE}" pid="4" name="KSOTemplateDocerSaveRecord">
    <vt:lpwstr>eyJoZGlkIjoiNmI1ZGI0MGEwZGRjNjRkNmI1MzkzYmMxMzlkNjRkN2UiLCJ1c2VySWQiOiI1ODUwMjcwNjEifQ==</vt:lpwstr>
  </property>
</Properties>
</file>