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pPr>
        <w:jc w:val="center"/>
        <w:rPr>
          <w:rFonts w:asciiTheme="majorEastAsia" w:eastAsiaTheme="majorEastAsia" w:hAnsiTheme="majorEastAsia" w:cstheme="majorEastAsia"/>
          <w:color w:val="000000"/>
          <w:sz w:val="44"/>
          <w:szCs w:val="44"/>
        </w:rPr>
      </w:pPr>
      <w:r>
        <w:rPr>
          <w:rStyle w:val="Strong"/>
          <w:rFonts w:asciiTheme="majorEastAsia" w:eastAsiaTheme="majorEastAsia" w:hAnsiTheme="majorEastAsia" w:cstheme="majorEastAsia" w:hint="eastAsia"/>
          <w:color w:val="494949"/>
          <w:kern w:val="0"/>
          <w:sz w:val="44"/>
          <w:szCs w:val="44"/>
        </w:rPr>
        <w:t>“严”的主基调一以贯之，寸步不让</w:t>
      </w:r>
    </w:p>
    <w:p>
      <w:pPr>
        <w:rPr>
          <w:rFonts w:ascii="FangSong_GB2312" w:eastAsia="FangSong_GB2312" w:hAnsi="FangSong_GB2312" w:cs="FangSong_GB2312"/>
          <w:bCs/>
          <w:sz w:val="32"/>
          <w:szCs w:val="32"/>
        </w:rPr>
      </w:pPr>
    </w:p>
    <w:p>
      <w:pPr>
        <w:rPr>
          <w:rFonts w:ascii="FangSong_GB2312" w:eastAsia="FangSong_GB2312" w:hAnsi="FangSong_GB2312" w:cs="FangSong_GB2312" w:hint="eastAsia"/>
          <w:bCs/>
          <w:sz w:val="32"/>
          <w:szCs w:val="32"/>
        </w:rPr>
      </w:pPr>
      <w:r>
        <w:rPr>
          <w:rFonts w:ascii="FangSong_GB2312" w:eastAsia="FangSong_GB2312" w:hAnsi="FangSong_GB2312" w:cs="FangSong_GB2312" w:hint="eastAsia"/>
          <w:bCs/>
          <w:sz w:val="32"/>
          <w:szCs w:val="32"/>
        </w:rPr>
        <w:t>同志们：</w:t>
      </w:r>
      <w:r>
        <w:rPr>
          <w:rFonts w:ascii="FangSong_GB2312" w:eastAsia="FangSong_GB2312" w:hAnsi="FangSong_GB2312" w:cs="FangSong_GB2312" w:hint="eastAsia"/>
          <w:bCs/>
          <w:sz w:val="32"/>
          <w:szCs w:val="32"/>
        </w:rPr>
        <w:br/>
      </w:r>
      <w:r>
        <w:rPr>
          <w:rFonts w:ascii="微软雅黑" w:eastAsia="微软雅黑" w:hAnsi="微软雅黑" w:cs="微软雅黑" w:hint="eastAsia"/>
          <w:color w:val="494949"/>
          <w:kern w:val="0"/>
          <w:sz w:val="32"/>
          <w:szCs w:val="32"/>
        </w:rPr>
        <w:t>　　</w:t>
      </w:r>
      <w:r>
        <w:rPr>
          <w:rFonts w:ascii="FangSong_GB2312" w:eastAsia="FangSong_GB2312" w:hAnsi="FangSong_GB2312" w:cs="FangSong_GB2312" w:hint="eastAsia"/>
          <w:bCs/>
          <w:sz w:val="32"/>
          <w:szCs w:val="32"/>
        </w:rPr>
        <w:t>今天，我们在这里召开十*届县纪委*次全会，主要任务是，坚持以习近平新时代中国特色社会主义思想为指导，深入贯彻落实党的十九大和十九届二中、三中、四中全会精神，以及习近平总书记视察**重要讲话精神，全面落实中央和省、市纪委全会和县委全会部署，回顾</w:t>
      </w:r>
      <w:r>
        <w:rPr>
          <w:rFonts w:ascii="FangSong_GB2312" w:eastAsia="FangSong_GB2312" w:hAnsi="FangSong_GB2312" w:cs="FangSong_GB2312" w:hint="eastAsia"/>
          <w:bCs/>
          <w:sz w:val="32"/>
          <w:szCs w:val="32"/>
        </w:rPr>
        <w:t>x</w:t>
      </w:r>
      <w:r>
        <w:rPr>
          <w:rFonts w:ascii="FangSong_GB2312" w:eastAsia="FangSong_GB2312" w:hAnsi="FangSong_GB2312" w:cs="FangSong_GB2312" w:hint="eastAsia"/>
          <w:bCs/>
          <w:sz w:val="32"/>
          <w:szCs w:val="32"/>
        </w:rPr>
        <w:t>x</w:t>
      </w:r>
      <w:r>
        <w:rPr>
          <w:rFonts w:ascii="FangSong_GB2312" w:eastAsia="FangSong_GB2312" w:hAnsi="FangSong_GB2312" w:cs="FangSong_GB2312" w:hint="eastAsia"/>
          <w:bCs/>
          <w:sz w:val="32"/>
          <w:szCs w:val="32"/>
        </w:rPr>
        <w:t>x</w:t>
      </w:r>
      <w:r>
        <w:rPr>
          <w:rFonts w:ascii="FangSong_GB2312" w:eastAsia="FangSong_GB2312" w:hAnsi="FangSong_GB2312" w:cs="FangSong_GB2312" w:hint="eastAsia"/>
          <w:bCs/>
          <w:sz w:val="32"/>
          <w:szCs w:val="32"/>
        </w:rPr>
        <w:t>x</w:t>
      </w:r>
      <w:r>
        <w:rPr>
          <w:rFonts w:ascii="FangSong_GB2312" w:eastAsia="FangSong_GB2312" w:hAnsi="FangSong_GB2312" w:cs="FangSong_GB2312" w:hint="eastAsia"/>
          <w:bCs/>
          <w:sz w:val="32"/>
          <w:szCs w:val="32"/>
        </w:rPr>
        <w:t>年全县纪检监察工作，部署</w:t>
      </w:r>
      <w:r>
        <w:rPr>
          <w:rFonts w:ascii="FangSong_GB2312" w:eastAsia="FangSong_GB2312" w:hAnsi="FangSong_GB2312" w:cs="FangSong_GB2312" w:hint="eastAsia"/>
          <w:bCs/>
          <w:sz w:val="32"/>
          <w:szCs w:val="32"/>
        </w:rPr>
        <w:t>x</w:t>
      </w:r>
      <w:r>
        <w:rPr>
          <w:rFonts w:ascii="FangSong_GB2312" w:eastAsia="FangSong_GB2312" w:hAnsi="FangSong_GB2312" w:cs="FangSong_GB2312" w:hint="eastAsia"/>
          <w:bCs/>
          <w:sz w:val="32"/>
          <w:szCs w:val="32"/>
        </w:rPr>
        <w:t>x</w:t>
      </w:r>
      <w:r>
        <w:rPr>
          <w:rFonts w:ascii="FangSong_GB2312" w:eastAsia="FangSong_GB2312" w:hAnsi="FangSong_GB2312" w:cs="FangSong_GB2312" w:hint="eastAsia"/>
          <w:bCs/>
          <w:sz w:val="32"/>
          <w:szCs w:val="32"/>
        </w:rPr>
        <w:t>x</w:t>
      </w:r>
      <w:r>
        <w:rPr>
          <w:rFonts w:ascii="FangSong_GB2312" w:eastAsia="FangSong_GB2312" w:hAnsi="FangSong_GB2312" w:cs="FangSong_GB2312" w:hint="eastAsia"/>
          <w:bCs/>
          <w:sz w:val="32"/>
          <w:szCs w:val="32"/>
        </w:rPr>
        <w:t>x</w:t>
      </w:r>
      <w:r>
        <w:rPr>
          <w:rFonts w:ascii="FangSong_GB2312" w:eastAsia="FangSong_GB2312" w:hAnsi="FangSong_GB2312" w:cs="FangSong_GB2312" w:hint="eastAsia"/>
          <w:bCs/>
          <w:sz w:val="32"/>
          <w:szCs w:val="32"/>
        </w:rPr>
        <w:t>年工作任务，以永远在路上的坚韧和执着，把“严”的主基调长期坚持下去，一以贯之、坚定不移推进全面从严治党，为奋进新时代、建设新**、决胜全面小康提供坚强纪律作风保障。</w:t>
      </w:r>
    </w:p>
    <w:p>
      <w:pPr>
        <w:rPr>
          <w:rFonts w:ascii="FangSong_GB2312" w:eastAsia="FangSong_GB2312" w:hAnsi="FangSong_GB2312" w:cs="FangSong_GB2312"/>
          <w:bCs/>
          <w:sz w:val="32"/>
          <w:szCs w:val="32"/>
        </w:rPr>
      </w:pPr>
      <w:r>
        <w:rPr>
          <w:rFonts w:ascii="FangSong_GB2312" w:eastAsia="FangSong_GB2312" w:hAnsi="FangSong_GB2312" w:cs="FangSong_GB2312" w:hint="eastAsia"/>
          <w:bCs/>
          <w:sz w:val="32"/>
          <w:szCs w:val="32"/>
        </w:rPr>
        <w:t>　　刚才，**同志代表县纪委常委会作了工作报告。这个报告，是经县委常委会研究通过的，目标明确，重点突出，内容详实，措施具体，大家要认真学习研究，抓好贯彻落实。下面，就贯彻落实中央和省、市纪委全会精神，推进全面从严治党向纵深发展，强调几点意见。</w:t>
      </w:r>
    </w:p>
    <w:p>
      <w:pPr>
        <w:spacing w:before="156" w:beforeLines="50" w:after="156" w:afterLines="50"/>
        <w:rPr>
          <w:rFonts w:ascii="黑体" w:eastAsia="黑体" w:hAnsi="黑体" w:cs="黑体"/>
          <w:bCs/>
          <w:sz w:val="32"/>
          <w:szCs w:val="32"/>
        </w:rPr>
      </w:pPr>
      <w:r>
        <w:rPr>
          <w:rFonts w:ascii="FangSong_GB2312" w:eastAsia="FangSong_GB2312" w:hAnsi="FangSong_GB2312" w:cs="FangSong_GB2312" w:hint="eastAsia"/>
          <w:bCs/>
          <w:sz w:val="32"/>
          <w:szCs w:val="32"/>
        </w:rPr>
        <w:t>　</w:t>
      </w:r>
      <w:r>
        <w:rPr>
          <w:rFonts w:ascii="黑体" w:eastAsia="黑体" w:hAnsi="黑体" w:cs="黑体" w:hint="eastAsia"/>
          <w:bCs/>
          <w:sz w:val="32"/>
          <w:szCs w:val="32"/>
        </w:rPr>
        <w:t>　一、深刻学习领会习近平总书记重要讲话精神，进一步增强全面从严治党的政治定力</w:t>
      </w:r>
    </w:p>
    <w:p>
      <w:pPr>
        <w:rPr>
          <w:rFonts w:ascii="FangSong_GB2312" w:eastAsia="FangSong_GB2312" w:hAnsi="FangSong_GB2312" w:cs="FangSong_GB2312"/>
          <w:bCs/>
          <w:sz w:val="32"/>
          <w:szCs w:val="32"/>
        </w:rPr>
      </w:pPr>
      <w:r>
        <w:rPr>
          <w:rFonts w:ascii="FangSong_GB2312" w:eastAsia="FangSong_GB2312" w:hAnsi="FangSong_GB2312" w:cs="FangSong_GB2312" w:hint="eastAsia"/>
          <w:bCs/>
          <w:sz w:val="32"/>
          <w:szCs w:val="32"/>
        </w:rPr>
        <w:t>　　进入</w:t>
      </w:r>
      <w:r>
        <w:rPr>
          <w:rFonts w:ascii="FangSong_GB2312" w:eastAsia="FangSong_GB2312" w:hAnsi="FangSong_GB2312" w:cs="FangSong_GB2312" w:hint="eastAsia"/>
          <w:bCs/>
          <w:sz w:val="32"/>
          <w:szCs w:val="32"/>
        </w:rPr>
        <w:t>x</w:t>
      </w:r>
      <w:r>
        <w:rPr>
          <w:rFonts w:ascii="FangSong_GB2312" w:eastAsia="FangSong_GB2312" w:hAnsi="FangSong_GB2312" w:cs="FangSong_GB2312" w:hint="eastAsia"/>
          <w:bCs/>
          <w:sz w:val="32"/>
          <w:szCs w:val="32"/>
        </w:rPr>
        <w:t>x</w:t>
      </w:r>
      <w:r>
        <w:rPr>
          <w:rFonts w:ascii="FangSong_GB2312" w:eastAsia="FangSong_GB2312" w:hAnsi="FangSong_GB2312" w:cs="FangSong_GB2312" w:hint="eastAsia"/>
          <w:bCs/>
          <w:sz w:val="32"/>
          <w:szCs w:val="32"/>
        </w:rPr>
        <w:t>x</w:t>
      </w:r>
      <w:r>
        <w:rPr>
          <w:rFonts w:ascii="FangSong_GB2312" w:eastAsia="FangSong_GB2312" w:hAnsi="FangSong_GB2312" w:cs="FangSong_GB2312" w:hint="eastAsia"/>
          <w:bCs/>
          <w:sz w:val="32"/>
          <w:szCs w:val="32"/>
        </w:rPr>
        <w:t>x</w:t>
      </w:r>
      <w:r>
        <w:rPr>
          <w:rFonts w:ascii="FangSong_GB2312" w:eastAsia="FangSong_GB2312" w:hAnsi="FangSong_GB2312" w:cs="FangSong_GB2312" w:hint="eastAsia"/>
          <w:bCs/>
          <w:sz w:val="32"/>
          <w:szCs w:val="32"/>
        </w:rPr>
        <w:t>年，中央和省、市相继召开纪委全会，对当前和今后一个时期的全面从严治党进行了安排部署，提出了一系列新思想、新论断、新要求。</w:t>
      </w:r>
      <w:r>
        <w:rPr>
          <w:rFonts w:ascii="FangSong_GB2312" w:eastAsia="FangSong_GB2312" w:hAnsi="FangSong_GB2312" w:cs="FangSong_GB2312" w:hint="eastAsia"/>
          <w:bCs/>
          <w:sz w:val="32"/>
          <w:szCs w:val="32"/>
        </w:rPr>
        <w:t>x</w:t>
      </w:r>
      <w:r>
        <w:rPr>
          <w:rFonts w:ascii="FangSong_GB2312" w:eastAsia="FangSong_GB2312" w:hAnsi="FangSong_GB2312" w:cs="FangSong_GB2312" w:hint="eastAsia"/>
          <w:bCs/>
          <w:sz w:val="32"/>
          <w:szCs w:val="32"/>
        </w:rPr>
        <w:t>月</w:t>
      </w:r>
      <w:r>
        <w:rPr>
          <w:rFonts w:ascii="FangSong_GB2312" w:eastAsia="FangSong_GB2312" w:hAnsi="FangSong_GB2312" w:cs="FangSong_GB2312" w:hint="eastAsia"/>
          <w:bCs/>
          <w:sz w:val="32"/>
          <w:szCs w:val="32"/>
        </w:rPr>
        <w:t>x</w:t>
      </w:r>
      <w:r>
        <w:rPr>
          <w:rFonts w:ascii="FangSong_GB2312" w:eastAsia="FangSong_GB2312" w:hAnsi="FangSong_GB2312" w:cs="FangSong_GB2312" w:hint="eastAsia"/>
          <w:bCs/>
          <w:sz w:val="32"/>
          <w:szCs w:val="32"/>
        </w:rPr>
        <w:t>x</w:t>
      </w:r>
      <w:r>
        <w:rPr>
          <w:rFonts w:ascii="FangSong_GB2312" w:eastAsia="FangSong_GB2312" w:hAnsi="FangSong_GB2312" w:cs="FangSong_GB2312" w:hint="eastAsia"/>
          <w:bCs/>
          <w:sz w:val="32"/>
          <w:szCs w:val="32"/>
        </w:rPr>
        <w:t>日至</w:t>
      </w:r>
      <w:r>
        <w:rPr>
          <w:rFonts w:ascii="FangSong_GB2312" w:eastAsia="FangSong_GB2312" w:hAnsi="FangSong_GB2312" w:cs="FangSong_GB2312" w:hint="eastAsia"/>
          <w:bCs/>
          <w:sz w:val="32"/>
          <w:szCs w:val="32"/>
        </w:rPr>
        <w:t>x</w:t>
      </w:r>
      <w:r>
        <w:rPr>
          <w:rFonts w:ascii="FangSong_GB2312" w:eastAsia="FangSong_GB2312" w:hAnsi="FangSong_GB2312" w:cs="FangSong_GB2312" w:hint="eastAsia"/>
          <w:bCs/>
          <w:sz w:val="32"/>
          <w:szCs w:val="32"/>
        </w:rPr>
        <w:t>x</w:t>
      </w:r>
      <w:r>
        <w:rPr>
          <w:rFonts w:ascii="FangSong_GB2312" w:eastAsia="FangSong_GB2312" w:hAnsi="FangSong_GB2312" w:cs="FangSong_GB2312" w:hint="eastAsia"/>
          <w:bCs/>
          <w:sz w:val="32"/>
          <w:szCs w:val="32"/>
        </w:rPr>
        <w:t>日，十九届中央纪委四次全会在</w:t>
      </w:r>
      <w:r>
        <w:rPr>
          <w:rFonts w:ascii="FangSong_GB2312" w:eastAsia="FangSong_GB2312" w:hAnsi="FangSong_GB2312" w:cs="FangSong_GB2312" w:hint="eastAsia"/>
          <w:bCs/>
          <w:sz w:val="32"/>
          <w:szCs w:val="32"/>
        </w:rPr>
        <w:t>某某</w:t>
      </w:r>
      <w:r>
        <w:rPr>
          <w:rFonts w:ascii="FangSong_GB2312" w:eastAsia="FangSong_GB2312" w:hAnsi="FangSong_GB2312" w:cs="FangSong_GB2312" w:hint="eastAsia"/>
          <w:bCs/>
          <w:sz w:val="32"/>
          <w:szCs w:val="32"/>
        </w:rPr>
        <w:t>召开，习近平总书记出席会议并发表重要讲话，站在实现“两个一百年”奋斗目标的历史交汇点上，深刻总结了新时代全面从严治党的历史性成就，深刻阐释了我们党实现自我革命的成功道路、有效制度，深刻回答了管党治党必须“坚持和巩固什么、完善和发展什么”的重大问题，对以全面从严治党新成效推进国家治理体系和治理能力现代化作出战略部署。习近平总书记的重要讲话，思想深邃，直面问题，对不断深化党的自我革命、持续推动全面从严治党向纵深发展，具有重要指导意义。在*届省纪委*次全会上，省委书记**同志强调，要坚定践行永恒课题、终身课题的重大要求，持续营造学的氛围、严的氛围、干的氛围，切实增强一以贯之、坚定不移推进全面从严治党的政治自觉。市委书记**同志在**届市纪委*次全会上要求，要全面增强管党治党越来越严的政治自觉，适应坚持和完善党和国家监督体系的部署要求，推动制度优势更好转化为治理效能，为全面建成小康社会提供坚强保障。全县上下要把思想和行动统一到习近平总书记重要讲话精神上来，统一到中央和省、市全面从严治党部署上来，准确把握管党治党越来越严的主基调、越来越严的大趋势、越来越严的高标准，坚定不移推进全面从严治党。</w:t>
      </w:r>
    </w:p>
    <w:p>
      <w:pPr>
        <w:rPr>
          <w:rFonts w:ascii="FangSong_GB2312" w:eastAsia="FangSong_GB2312" w:hAnsi="FangSong_GB2312" w:cs="FangSong_GB2312"/>
          <w:bCs/>
          <w:sz w:val="32"/>
          <w:szCs w:val="32"/>
        </w:rPr>
      </w:pPr>
      <w:r>
        <w:rPr>
          <w:rFonts w:ascii="FangSong_GB2312" w:eastAsia="FangSong_GB2312" w:hAnsi="FangSong_GB2312" w:cs="FangSong_GB2312" w:hint="eastAsia"/>
          <w:bCs/>
          <w:sz w:val="32"/>
          <w:szCs w:val="32"/>
        </w:rPr>
        <w:t>　　</w:t>
      </w:r>
      <w:r>
        <w:rPr>
          <w:rFonts w:ascii="FangSong_GB2312" w:eastAsia="FangSong_GB2312" w:hAnsi="FangSong_GB2312" w:cs="FangSong_GB2312" w:hint="eastAsia"/>
          <w:bCs/>
          <w:sz w:val="32"/>
          <w:szCs w:val="32"/>
        </w:rPr>
        <w:t>x</w:t>
      </w:r>
      <w:r>
        <w:rPr>
          <w:rFonts w:ascii="FangSong_GB2312" w:eastAsia="FangSong_GB2312" w:hAnsi="FangSong_GB2312" w:cs="FangSong_GB2312" w:hint="eastAsia"/>
          <w:bCs/>
          <w:sz w:val="32"/>
          <w:szCs w:val="32"/>
        </w:rPr>
        <w:t>x</w:t>
      </w:r>
      <w:r>
        <w:rPr>
          <w:rFonts w:ascii="FangSong_GB2312" w:eastAsia="FangSong_GB2312" w:hAnsi="FangSong_GB2312" w:cs="FangSong_GB2312" w:hint="eastAsia"/>
          <w:bCs/>
          <w:sz w:val="32"/>
          <w:szCs w:val="32"/>
        </w:rPr>
        <w:t>x</w:t>
      </w:r>
      <w:r>
        <w:rPr>
          <w:rFonts w:ascii="FangSong_GB2312" w:eastAsia="FangSong_GB2312" w:hAnsi="FangSong_GB2312" w:cs="FangSong_GB2312" w:hint="eastAsia"/>
          <w:bCs/>
          <w:sz w:val="32"/>
          <w:szCs w:val="32"/>
        </w:rPr>
        <w:t>x</w:t>
      </w:r>
      <w:r>
        <w:rPr>
          <w:rFonts w:ascii="FangSong_GB2312" w:eastAsia="FangSong_GB2312" w:hAnsi="FangSong_GB2312" w:cs="FangSong_GB2312" w:hint="eastAsia"/>
          <w:bCs/>
          <w:sz w:val="32"/>
          <w:szCs w:val="32"/>
        </w:rPr>
        <w:t>年以来，县委认真落实新时代党的建设总要求，坚决扛稳全面从严治党政治责任，以学习贯彻习近平新时代中国特色社会主义思想为主线，以政治建设为统领，高质量开展“不忘初心、牢记使命”主题教育，深入推进作风攻坚年活动，深化县级巡察、村居巡察等工作，健全监督体系，高压反腐惩恶，深化以案促改，推动全面从严治党向基层延伸、向群众身边延伸，工作作风持续转变，政治生态进一步巩固，干事创业的氛围更加浓厚。全县各级纪检监察机关认真落实县委全面从严治党部署，围绕中心履职尽责，探索实施乡镇纪委标准化建设，扎实开展“检视问题、正风肃纪”专题作风整顿活动，精准有力惩治腐败，着力优化营商环境，打通监督执纪“最后一公里”，推动纪检监察工作高质量开展，为全县经济社会平稳健康发展保驾护航。这些成绩的取得，是上级正确领导的结果，是全县各级党员干部共同努力的结果，更凝聚着广大纪检监察干部的无私奉献和艰辛付出。一年来，我县纪检监察工作中，涌现出一批可歌可泣的典型事迹和先进人物，彰显了纪检监察干部忠诚干净担当的政治品质。借此机会，我代表县委，向大家表示衷心的感谢和崇高的敬意！</w:t>
      </w:r>
    </w:p>
    <w:p>
      <w:pPr>
        <w:rPr>
          <w:rFonts w:ascii="FangSong_GB2312" w:eastAsia="FangSong_GB2312" w:hAnsi="FangSong_GB2312" w:cs="FangSong_GB2312"/>
          <w:bCs/>
          <w:sz w:val="32"/>
          <w:szCs w:val="32"/>
        </w:rPr>
      </w:pPr>
      <w:r>
        <w:rPr>
          <w:rFonts w:ascii="FangSong_GB2312" w:eastAsia="FangSong_GB2312" w:hAnsi="FangSong_GB2312" w:cs="FangSong_GB2312" w:hint="eastAsia"/>
          <w:bCs/>
          <w:sz w:val="32"/>
          <w:szCs w:val="32"/>
        </w:rPr>
        <w:t>　　在看到成绩的同时，我们也要清醒认识到，工作中还存在一些薄弱环节和问题。</w:t>
      </w:r>
      <w:r>
        <w:rPr>
          <w:rFonts w:ascii="FangSong_GB2312" w:eastAsia="FangSong_GB2312" w:hAnsi="FangSong_GB2312" w:cs="FangSong_GB2312" w:hint="eastAsia"/>
          <w:b/>
          <w:sz w:val="32"/>
          <w:szCs w:val="32"/>
        </w:rPr>
        <w:t>一是“两个责任”落实还不到位。</w:t>
      </w:r>
      <w:r>
        <w:rPr>
          <w:rFonts w:ascii="FangSong_GB2312" w:eastAsia="FangSong_GB2312" w:hAnsi="FangSong_GB2312" w:cs="FangSong_GB2312" w:hint="eastAsia"/>
          <w:bCs/>
          <w:sz w:val="32"/>
          <w:szCs w:val="32"/>
        </w:rPr>
        <w:t>有的党组织对全面从严治党的极端重要性，认识不深刻，思想不坚定，行动不自觉。个别党组织书记主体责任意识不强，对全面从严治党学习研究不深，部署推进不力，对干部队伍教育不经常、管理不严格、监督不全面，有的基层纪检部门对同级党组织和干部队伍监督不严不实，发现苗头性、倾向性问题不及时，履行监督职能不到位。</w:t>
      </w:r>
      <w:r>
        <w:rPr>
          <w:rFonts w:ascii="FangSong_GB2312" w:eastAsia="FangSong_GB2312" w:hAnsi="FangSong_GB2312" w:cs="FangSong_GB2312" w:hint="eastAsia"/>
          <w:b/>
          <w:sz w:val="32"/>
          <w:szCs w:val="32"/>
        </w:rPr>
        <w:t>二是作风建设任重道远。</w:t>
      </w:r>
      <w:r>
        <w:rPr>
          <w:rFonts w:ascii="FangSong_GB2312" w:eastAsia="FangSong_GB2312" w:hAnsi="FangSong_GB2312" w:cs="FangSong_GB2312" w:hint="eastAsia"/>
          <w:bCs/>
          <w:sz w:val="32"/>
          <w:szCs w:val="32"/>
        </w:rPr>
        <w:t>“三不主义”一定程度存在，有的党员干部遇事不想干、难事不敢干、出事不担责，开展工作处处讲困难、谈客观，推诿扯皮，推卸责任，不作为、慢作为、假作为，执行县委、县政府决策部署不彻底。个别党员干部大局意识不强，不是站在全县大局上看问题，而是过多考虑部门利益、个人利益，有利的就干，不合意的就推、就拖。有的党员干部对“四风”警惕性不高，不重细节，积习难改，犯低级错误。</w:t>
      </w:r>
      <w:r>
        <w:rPr>
          <w:rFonts w:ascii="FangSong_GB2312" w:eastAsia="FangSong_GB2312" w:hAnsi="FangSong_GB2312" w:cs="FangSong_GB2312" w:hint="eastAsia"/>
          <w:b/>
          <w:sz w:val="32"/>
          <w:szCs w:val="32"/>
        </w:rPr>
        <w:t>三是反腐倡廉仍需加压。</w:t>
      </w:r>
      <w:r>
        <w:rPr>
          <w:rFonts w:ascii="FangSong_GB2312" w:eastAsia="FangSong_GB2312" w:hAnsi="FangSong_GB2312" w:cs="FangSong_GB2312" w:hint="eastAsia"/>
          <w:bCs/>
          <w:sz w:val="32"/>
          <w:szCs w:val="32"/>
        </w:rPr>
        <w:t>有的干部廉政意识不强，纪律观念淡漠，缺乏敬畏之心，在全面从严治党常态下依然我行我素，吃拿卡要，以权谋私，不收敛不收手，侵害群众利益，破坏发展环境，受到党纪国法的制裁，也给全县党员干部再次敲响了警钟。这些问题有的是个性问题，有的是共性问题，但都反映出作风问题的反复性、顽固性，体现了全面从严治党的严峻性、紧迫性。对此，我们务必保持清醒认识，把思想统一到中央和省委、市委对全面从严治党形势的研判上来，提高政治站位，保持战略定力，切实强化管党治党的政治自觉、思想自觉和行动自觉。</w:t>
      </w:r>
    </w:p>
    <w:p>
      <w:pPr>
        <w:spacing w:before="156" w:beforeLines="50" w:after="156" w:afterLines="50"/>
        <w:rPr>
          <w:rFonts w:ascii="黑体" w:eastAsia="黑体" w:hAnsi="黑体" w:cs="黑体"/>
          <w:bCs/>
          <w:sz w:val="32"/>
          <w:szCs w:val="32"/>
        </w:rPr>
      </w:pPr>
      <w:r>
        <w:rPr>
          <w:rFonts w:ascii="黑体" w:eastAsia="黑体" w:hAnsi="黑体" w:cs="黑体" w:hint="eastAsia"/>
          <w:bCs/>
          <w:sz w:val="32"/>
          <w:szCs w:val="32"/>
        </w:rPr>
        <w:t>　　二、把“严”的主基调长期坚持下去，一以贯之、坚定不移推进全面从严治党</w:t>
      </w:r>
    </w:p>
    <w:p>
      <w:pPr>
        <w:rPr>
          <w:rFonts w:ascii="FangSong_GB2312" w:eastAsia="FangSong_GB2312" w:hAnsi="FangSong_GB2312" w:cs="FangSong_GB2312"/>
          <w:bCs/>
          <w:sz w:val="32"/>
          <w:szCs w:val="32"/>
        </w:rPr>
      </w:pPr>
      <w:r>
        <w:rPr>
          <w:rFonts w:ascii="FangSong_GB2312" w:eastAsia="FangSong_GB2312" w:hAnsi="FangSong_GB2312" w:cs="FangSong_GB2312" w:hint="eastAsia"/>
          <w:bCs/>
          <w:sz w:val="32"/>
          <w:szCs w:val="32"/>
        </w:rPr>
        <w:t>　　</w:t>
      </w:r>
      <w:r>
        <w:rPr>
          <w:rFonts w:ascii="FangSong_GB2312" w:eastAsia="FangSong_GB2312" w:hAnsi="FangSong_GB2312" w:cs="FangSong_GB2312" w:hint="eastAsia"/>
          <w:bCs/>
          <w:sz w:val="32"/>
          <w:szCs w:val="32"/>
        </w:rPr>
        <w:t>x</w:t>
      </w:r>
      <w:r>
        <w:rPr>
          <w:rFonts w:ascii="FangSong_GB2312" w:eastAsia="FangSong_GB2312" w:hAnsi="FangSong_GB2312" w:cs="FangSong_GB2312" w:hint="eastAsia"/>
          <w:bCs/>
          <w:sz w:val="32"/>
          <w:szCs w:val="32"/>
        </w:rPr>
        <w:t>x</w:t>
      </w:r>
      <w:r>
        <w:rPr>
          <w:rFonts w:ascii="FangSong_GB2312" w:eastAsia="FangSong_GB2312" w:hAnsi="FangSong_GB2312" w:cs="FangSong_GB2312" w:hint="eastAsia"/>
          <w:bCs/>
          <w:sz w:val="32"/>
          <w:szCs w:val="32"/>
        </w:rPr>
        <w:t>x</w:t>
      </w:r>
      <w:r>
        <w:rPr>
          <w:rFonts w:ascii="FangSong_GB2312" w:eastAsia="FangSong_GB2312" w:hAnsi="FangSong_GB2312" w:cs="FangSong_GB2312" w:hint="eastAsia"/>
          <w:bCs/>
          <w:sz w:val="32"/>
          <w:szCs w:val="32"/>
        </w:rPr>
        <w:t>x</w:t>
      </w:r>
      <w:r>
        <w:rPr>
          <w:rFonts w:ascii="FangSong_GB2312" w:eastAsia="FangSong_GB2312" w:hAnsi="FangSong_GB2312" w:cs="FangSong_GB2312" w:hint="eastAsia"/>
          <w:bCs/>
          <w:sz w:val="32"/>
          <w:szCs w:val="32"/>
        </w:rPr>
        <w:t>年，是决胜全面小康、决战脱贫攻坚的收官之年，也是推动高质量发展、实现更好更健康发展的重要一年。年初，县委召开了**届**次全会暨经济工作会议，明确了今年全县工作的指导思想、目标任务和重点举措，吹响了决胜全面小康的战斗号角。实现全面建成小康社会目标，关键在坚持党的领导，核心是勇于担当、真抓实干，更离不开通过全面从严治党，营造一个干事创业的良好政治生态。各级党组织和纪检监察机关，要认真落实中央和省、市决策部署，把“严”的主基调贯穿管党治党全过程、各方面，一以贯之、坚定不移推进全面从严治党，以党的建设高质量推动经济发展高质量。</w:t>
      </w:r>
    </w:p>
    <w:p>
      <w:pPr>
        <w:rPr>
          <w:rFonts w:ascii="FangSong_GB2312" w:eastAsia="FangSong_GB2312" w:hAnsi="FangSong_GB2312" w:cs="FangSong_GB2312"/>
          <w:bCs/>
          <w:sz w:val="32"/>
          <w:szCs w:val="32"/>
        </w:rPr>
      </w:pPr>
      <w:r>
        <w:rPr>
          <w:rFonts w:ascii="FangSong_GB2312" w:eastAsia="FangSong_GB2312" w:hAnsi="FangSong_GB2312" w:cs="FangSong_GB2312" w:hint="eastAsia"/>
          <w:bCs/>
          <w:sz w:val="32"/>
          <w:szCs w:val="32"/>
        </w:rPr>
        <w:t>　　</w:t>
      </w:r>
      <w:r>
        <w:rPr>
          <w:rFonts w:ascii="楷体" w:eastAsia="楷体" w:hAnsi="楷体" w:cs="楷体" w:hint="eastAsia"/>
          <w:bCs/>
          <w:sz w:val="32"/>
          <w:szCs w:val="32"/>
        </w:rPr>
        <w:t>一要突出政治建设这个基本统领，坚决把“两个维护”落到实处。</w:t>
      </w:r>
      <w:r>
        <w:rPr>
          <w:rFonts w:ascii="FangSong_GB2312" w:eastAsia="FangSong_GB2312" w:hAnsi="FangSong_GB2312" w:cs="FangSong_GB2312" w:hint="eastAsia"/>
          <w:bCs/>
          <w:sz w:val="32"/>
          <w:szCs w:val="32"/>
        </w:rPr>
        <w:t>在党的建设中，政治建设是统领、是根本，政治建设的质量，决定着全面从严治党的成效。</w:t>
      </w:r>
      <w:r>
        <w:rPr>
          <w:rFonts w:ascii="FangSong_GB2312" w:eastAsia="FangSong_GB2312" w:hAnsi="FangSong_GB2312" w:cs="FangSong_GB2312" w:hint="eastAsia"/>
          <w:b/>
          <w:sz w:val="32"/>
          <w:szCs w:val="32"/>
        </w:rPr>
        <w:t>一是坚持党的领导立根本。</w:t>
      </w:r>
      <w:r>
        <w:rPr>
          <w:rFonts w:ascii="FangSong_GB2312" w:eastAsia="FangSong_GB2312" w:hAnsi="FangSong_GB2312" w:cs="FangSong_GB2312" w:hint="eastAsia"/>
          <w:bCs/>
          <w:sz w:val="32"/>
          <w:szCs w:val="32"/>
        </w:rPr>
        <w:t>要把坚持党的领导作为全面从严治党的第一任务，把政治纪律、政治规矩作为最大的纪律规矩，始终坚持中国特色社会主义制度，任何时候、任何情况下都要坚定不移维护习近平总书记核心地位，坚定不移维护党中央权威和集中统一领导，确保各项工作始终沿着正确政治方向前进。</w:t>
      </w:r>
      <w:r>
        <w:rPr>
          <w:rFonts w:ascii="FangSong_GB2312" w:eastAsia="FangSong_GB2312" w:hAnsi="FangSong_GB2312" w:cs="FangSong_GB2312" w:hint="eastAsia"/>
          <w:b/>
          <w:sz w:val="32"/>
          <w:szCs w:val="32"/>
        </w:rPr>
        <w:t>二是突出思想引领筑根基。</w:t>
      </w:r>
      <w:r>
        <w:rPr>
          <w:rFonts w:ascii="FangSong_GB2312" w:eastAsia="FangSong_GB2312" w:hAnsi="FangSong_GB2312" w:cs="FangSong_GB2312" w:hint="eastAsia"/>
          <w:bCs/>
          <w:sz w:val="32"/>
          <w:szCs w:val="32"/>
        </w:rPr>
        <w:t>要把学习贯彻习近平新时代中国特色社会主义思想，作为首要政治任务和长期战略任务，以“不忘初心、牢记使命”主题教育常态化、制度化为契机，带着感情学，带着问题学，带着担当学，进一步强化理论武装，把学习成效转化为维护核心、看齐核心的政治自觉，转化为指导实践、推动工作的行动自觉。要持续加强思想教育引导，倡导建立“三种健康关系”、落实“四调”要求、当好“五种人”，拧紧“螺丝帽”，上紧“紧箍咒”，巩固发展良好政治生态。</w:t>
      </w:r>
      <w:r>
        <w:rPr>
          <w:rFonts w:ascii="FangSong_GB2312" w:eastAsia="FangSong_GB2312" w:hAnsi="FangSong_GB2312" w:cs="FangSong_GB2312" w:hint="eastAsia"/>
          <w:b/>
          <w:sz w:val="32"/>
          <w:szCs w:val="32"/>
        </w:rPr>
        <w:t>三是强化政治监督严规矩。</w:t>
      </w:r>
      <w:r>
        <w:rPr>
          <w:rFonts w:ascii="FangSong_GB2312" w:eastAsia="FangSong_GB2312" w:hAnsi="FangSong_GB2312" w:cs="FangSong_GB2312" w:hint="eastAsia"/>
          <w:bCs/>
          <w:sz w:val="32"/>
          <w:szCs w:val="32"/>
        </w:rPr>
        <w:t>要坚持党中央重大决策部署到哪里、监督检查就跟进到哪里，进一步强化政治监督，做到“五个聚焦”严督查，聚焦党的十九届四中全会精神贯彻落实情况，聚焦习近平总书记对**工作的重大要求和重要指示批示落实情况，聚焦决胜全面小康、决战脱贫攻坚、环保治理的任务落实情况，聚焦全面从严治党责任落实情况，聚焦权力运行机制建立和落实情况，着力发挥监督保障执行、促进发展的作用，推动习近平总书记重要讲话、重要指示批示精神和党中央决策部署落地生根，推动全面从严治党任务落细落实。</w:t>
      </w:r>
    </w:p>
    <w:p>
      <w:pPr>
        <w:rPr>
          <w:rFonts w:ascii="FangSong_GB2312" w:eastAsia="FangSong_GB2312" w:hAnsi="FangSong_GB2312" w:cs="FangSong_GB2312"/>
          <w:bCs/>
          <w:sz w:val="32"/>
          <w:szCs w:val="32"/>
        </w:rPr>
      </w:pPr>
      <w:r>
        <w:rPr>
          <w:rFonts w:ascii="FangSong_GB2312" w:eastAsia="FangSong_GB2312" w:hAnsi="FangSong_GB2312" w:cs="FangSong_GB2312" w:hint="eastAsia"/>
          <w:bCs/>
          <w:sz w:val="32"/>
          <w:szCs w:val="32"/>
        </w:rPr>
        <w:t>　</w:t>
      </w:r>
      <w:r>
        <w:rPr>
          <w:rFonts w:ascii="楷体" w:eastAsia="楷体" w:hAnsi="楷体" w:cs="楷体" w:hint="eastAsia"/>
          <w:bCs/>
          <w:sz w:val="32"/>
          <w:szCs w:val="32"/>
        </w:rPr>
        <w:t>　二要突出作风建设这个基本保障，以过硬作风护航全面小康。</w:t>
      </w:r>
      <w:r>
        <w:rPr>
          <w:rFonts w:ascii="FangSong_GB2312" w:eastAsia="FangSong_GB2312" w:hAnsi="FangSong_GB2312" w:cs="FangSong_GB2312" w:hint="eastAsia"/>
          <w:bCs/>
          <w:sz w:val="32"/>
          <w:szCs w:val="32"/>
        </w:rPr>
        <w:t>今年，全县工作头绪多、任务重，围绕全面建成小康社会，我们要打好打赢脱贫攻坚、环保治理、防范化解风险“三大攻坚战”，夯实全面小康社会的基础；我们要推进产业转型升级，提高发展的质量和效益；我们要加快城乡建设，改善城市环境，提升城市品位；我们要深入实施乡村振兴战略，推动“三农”工作实现更大提升等等，这些工作直接决定全面建成小康社会的成色。做好这些工作，关键在作风建设，重点在抓作风是否常态长效。要把作风建设作为纵深推进全面从严治党的切入点和突破口，经常抓、深入抓、持久抓，见常态、见实效、见长效，不断巩固和提升作风建设成果。</w:t>
      </w:r>
      <w:r>
        <w:rPr>
          <w:rFonts w:ascii="FangSong_GB2312" w:eastAsia="FangSong_GB2312" w:hAnsi="FangSong_GB2312" w:cs="FangSong_GB2312" w:hint="eastAsia"/>
          <w:b/>
          <w:sz w:val="32"/>
          <w:szCs w:val="32"/>
        </w:rPr>
        <w:t>一是坚决防止“四风”问题反弹回潮。</w:t>
      </w:r>
      <w:r>
        <w:rPr>
          <w:rFonts w:ascii="FangSong_GB2312" w:eastAsia="FangSong_GB2312" w:hAnsi="FangSong_GB2312" w:cs="FangSong_GB2312" w:hint="eastAsia"/>
          <w:bCs/>
          <w:sz w:val="32"/>
          <w:szCs w:val="32"/>
        </w:rPr>
        <w:t>中央八项规定不是管五年、管十年的规定，而是长期有效、长期执行的铁规矩、硬杠杠。要深入贯彻习近平总书记“锲而不舍、持续发力、再创新绩”的重要批示精神，以永远在路上的恒心和韧劲，持续落实中央八项规定精神。要紧盯重要节点，紧盯“四风”隐形变异问题，坚持日常检查与节点检查相结合、全面排查与重点检查相结合、突击暗访与随机回访相结合，持续加压发力，不断释放越往后执纪越严的强烈信号。要深化“检视问题、正风肃纪”专题作风整顿活动，创新方法手段，强化监督检查，确保震慑常在。要健全作风建设制度体系，围绕津贴补贴、公务差旅等领域，出台、完善、明确一批制度，不断健全作风建设长效机制。</w:t>
      </w:r>
      <w:r>
        <w:rPr>
          <w:rFonts w:ascii="FangSong_GB2312" w:eastAsia="FangSong_GB2312" w:hAnsi="FangSong_GB2312" w:cs="FangSong_GB2312" w:hint="eastAsia"/>
          <w:b/>
          <w:sz w:val="32"/>
          <w:szCs w:val="32"/>
        </w:rPr>
        <w:t>二是坚持以人民为中心的工作导向。</w:t>
      </w:r>
      <w:r>
        <w:rPr>
          <w:rFonts w:ascii="FangSong_GB2312" w:eastAsia="FangSong_GB2312" w:hAnsi="FangSong_GB2312" w:cs="FangSong_GB2312" w:hint="eastAsia"/>
          <w:bCs/>
          <w:sz w:val="32"/>
          <w:szCs w:val="32"/>
        </w:rPr>
        <w:t>要把脱贫攻坚领域干部作风问题作为重点整治内容，持续开展扶贫领域不正之风和腐败问题专项整治，坚决杜绝侵占挪用、虚报冒领、截留私分、挥霍浪费等行为，坚决杜绝慢作为、不作为、乱作为等脱离群众问题，坚决杜绝形式主义、官僚主义等问题。要围绕教育医疗、社会保障、食药安全、征地拆迁、扫黑除恶等重点领域，集中力量开展作风专项整治，着力解决群众反映的热点难点问题。要强化对权力运行的监督和制约，围绕涉及民生事项，公开权力职权清单、运行流程，让群众清楚该找谁办事，需要提供那些手续，多长时间能够办好，让群众、企业办事更方便、更快捷。</w:t>
      </w:r>
      <w:r>
        <w:rPr>
          <w:rFonts w:ascii="FangSong_GB2312" w:eastAsia="FangSong_GB2312" w:hAnsi="FangSong_GB2312" w:cs="FangSong_GB2312" w:hint="eastAsia"/>
          <w:b/>
          <w:sz w:val="32"/>
          <w:szCs w:val="32"/>
        </w:rPr>
        <w:t>三是紧盯关键少数。</w:t>
      </w:r>
      <w:r>
        <w:rPr>
          <w:rFonts w:ascii="FangSong_GB2312" w:eastAsia="FangSong_GB2312" w:hAnsi="FangSong_GB2312" w:cs="FangSong_GB2312" w:hint="eastAsia"/>
          <w:bCs/>
          <w:sz w:val="32"/>
          <w:szCs w:val="32"/>
        </w:rPr>
        <w:t>作风建设的关键一点，就是要抓住“一把手”这个“关键少数”，强化领导干部的宗旨意识、公仆意识，带头贯彻执行中央八项规定精神，带头反对和纠正“四风”，带头大兴学习之风、调查研究之风、干事创业之风，以身作则，以上率下，形成“头雁效应”，以“关键少数”带动影响“绝大多数”。</w:t>
      </w:r>
    </w:p>
    <w:p>
      <w:pPr>
        <w:rPr>
          <w:rFonts w:ascii="FangSong_GB2312" w:eastAsia="FangSong_GB2312" w:hAnsi="FangSong_GB2312" w:cs="FangSong_GB2312"/>
          <w:bCs/>
          <w:sz w:val="32"/>
          <w:szCs w:val="32"/>
        </w:rPr>
      </w:pPr>
      <w:r>
        <w:rPr>
          <w:rFonts w:ascii="FangSong_GB2312" w:eastAsia="FangSong_GB2312" w:hAnsi="FangSong_GB2312" w:cs="FangSong_GB2312" w:hint="eastAsia"/>
          <w:bCs/>
          <w:sz w:val="32"/>
          <w:szCs w:val="32"/>
        </w:rPr>
        <w:t>　</w:t>
      </w:r>
      <w:r>
        <w:rPr>
          <w:rFonts w:ascii="楷体" w:eastAsia="楷体" w:hAnsi="楷体" w:cs="楷体" w:hint="eastAsia"/>
          <w:bCs/>
          <w:sz w:val="32"/>
          <w:szCs w:val="32"/>
        </w:rPr>
        <w:t>　三要突出“三不”一体推进这个基本方向，不断提高治理腐败效能。</w:t>
      </w:r>
      <w:r>
        <w:rPr>
          <w:rFonts w:ascii="FangSong_GB2312" w:eastAsia="FangSong_GB2312" w:hAnsi="FangSong_GB2312" w:cs="FangSong_GB2312" w:hint="eastAsia"/>
          <w:bCs/>
          <w:sz w:val="32"/>
          <w:szCs w:val="32"/>
        </w:rPr>
        <w:t>一体推进不敢腐、不能腐、不想腐，不仅是反腐败斗争的基本方针，也是新时代全面从严治党的重要方略。不敢腐、不能腐、不想腐不是三个阶段的划分，也不是三个环节的割裂，而是一个有机整体。要强化融合协同，在推进“不敢腐”时，注重挖掘“不能腐”“不想腐”的功能；在推进“不能腐”时，注重吸收“不敢腐”“不想腐”的有效做法；在推进“不想腐”时，注重发挥“不敢腐”的威慑、“不能腐”的约束，切实放大“三不”叠加效应。</w:t>
      </w:r>
      <w:r>
        <w:rPr>
          <w:rFonts w:ascii="FangSong_GB2312" w:eastAsia="FangSong_GB2312" w:hAnsi="FangSong_GB2312" w:cs="FangSong_GB2312" w:hint="eastAsia"/>
          <w:b/>
          <w:sz w:val="32"/>
          <w:szCs w:val="32"/>
        </w:rPr>
        <w:t>一是立足“不敢腐”，强化惩治震慑作用。</w:t>
      </w:r>
      <w:r>
        <w:rPr>
          <w:rFonts w:ascii="FangSong_GB2312" w:eastAsia="FangSong_GB2312" w:hAnsi="FangSong_GB2312" w:cs="FangSong_GB2312" w:hint="eastAsia"/>
          <w:bCs/>
          <w:sz w:val="32"/>
          <w:szCs w:val="32"/>
        </w:rPr>
        <w:t>要坚持突出重点精准惩治，对党的十八大以来不收敛不收手问题，对严重阻碍党的路线方针政策贯彻执行、严重损害党的执政根基、成为全面从严治党障碍的腐败问题，优先立案查处，从严从重查处，坚决斩断“围猎”和甘于被“围猎”的利益链，坚决破除权钱交易的关系网。</w:t>
      </w:r>
      <w:r>
        <w:rPr>
          <w:rFonts w:ascii="FangSong_GB2312" w:eastAsia="FangSong_GB2312" w:hAnsi="FangSong_GB2312" w:cs="FangSong_GB2312" w:hint="eastAsia"/>
          <w:bCs/>
          <w:sz w:val="32"/>
          <w:szCs w:val="32"/>
        </w:rPr>
        <w:t>x</w:t>
      </w:r>
      <w:r>
        <w:rPr>
          <w:rFonts w:ascii="FangSong_GB2312" w:eastAsia="FangSong_GB2312" w:hAnsi="FangSong_GB2312" w:cs="FangSong_GB2312" w:hint="eastAsia"/>
          <w:bCs/>
          <w:sz w:val="32"/>
          <w:szCs w:val="32"/>
        </w:rPr>
        <w:t>x</w:t>
      </w:r>
      <w:r>
        <w:rPr>
          <w:rFonts w:ascii="FangSong_GB2312" w:eastAsia="FangSong_GB2312" w:hAnsi="FangSong_GB2312" w:cs="FangSong_GB2312" w:hint="eastAsia"/>
          <w:bCs/>
          <w:sz w:val="32"/>
          <w:szCs w:val="32"/>
        </w:rPr>
        <w:t>x</w:t>
      </w:r>
      <w:r>
        <w:rPr>
          <w:rFonts w:ascii="FangSong_GB2312" w:eastAsia="FangSong_GB2312" w:hAnsi="FangSong_GB2312" w:cs="FangSong_GB2312" w:hint="eastAsia"/>
          <w:bCs/>
          <w:sz w:val="32"/>
          <w:szCs w:val="32"/>
        </w:rPr>
        <w:t>x</w:t>
      </w:r>
      <w:r>
        <w:rPr>
          <w:rFonts w:ascii="FangSong_GB2312" w:eastAsia="FangSong_GB2312" w:hAnsi="FangSong_GB2312" w:cs="FangSong_GB2312" w:hint="eastAsia"/>
          <w:bCs/>
          <w:sz w:val="32"/>
          <w:szCs w:val="32"/>
        </w:rPr>
        <w:t>年，我们在惩治腐败上毫不松劲，严肃查处了一些职能部门干部违纪违法案件。比如，县住建局中层干部长期把持“关键岗位”，形成各种盘根错节的“关系网”和“利益圈”。我们果断出手，高压治腐，并结合以案促改，在住建局实行中层干部轮岗、“最多跑一趟”改革，目前住建局干部作风有很大改变。试点经验成熟后，中层干部轮岗还要在全县推广。</w:t>
      </w:r>
      <w:r>
        <w:rPr>
          <w:rFonts w:ascii="FangSong_GB2312" w:eastAsia="FangSong_GB2312" w:hAnsi="FangSong_GB2312" w:cs="FangSong_GB2312" w:hint="eastAsia"/>
          <w:b/>
          <w:sz w:val="32"/>
          <w:szCs w:val="32"/>
        </w:rPr>
        <w:t>二是立足不能腐，完善制度机制。</w:t>
      </w:r>
      <w:r>
        <w:rPr>
          <w:rFonts w:ascii="FangSong_GB2312" w:eastAsia="FangSong_GB2312" w:hAnsi="FangSong_GB2312" w:cs="FangSong_GB2312" w:hint="eastAsia"/>
          <w:bCs/>
          <w:sz w:val="32"/>
          <w:szCs w:val="32"/>
        </w:rPr>
        <w:t>要紧盯案件中暴露出来的突出问题，围绕授权、用权、制权等环节，围绕明责、履责、追责等工作，加强对权力集中、资金密集、资源富集部门和行业的监督，查找管理漏洞、制度空隙、责任缺位，推动审批监管、执法司法、工程建设、资源开发、公共资源交易、公共财政支出等重点领域监督机制改革，补齐制度短板，促进权力公开透明运行，压缩权力行使的任性空间，形成靠制度管权管事管人的长效机制。要加强对各级“一把手”的监督检查，完善任职回避、定期轮岗、离任审计等制度。要把制度执行情况纳入考核内容，推动干部严格按照制度履职尽责、善于运用制度谋事干事，以有效问责强化制度执行。</w:t>
      </w:r>
      <w:r>
        <w:rPr>
          <w:rFonts w:ascii="FangSong_GB2312" w:eastAsia="FangSong_GB2312" w:hAnsi="FangSong_GB2312" w:cs="FangSong_GB2312" w:hint="eastAsia"/>
          <w:b/>
          <w:sz w:val="32"/>
          <w:szCs w:val="32"/>
        </w:rPr>
        <w:t>三是立足不想腐，筑牢廉政防线。</w:t>
      </w:r>
      <w:r>
        <w:rPr>
          <w:rFonts w:ascii="FangSong_GB2312" w:eastAsia="FangSong_GB2312" w:hAnsi="FangSong_GB2312" w:cs="FangSong_GB2312" w:hint="eastAsia"/>
          <w:bCs/>
          <w:sz w:val="32"/>
          <w:szCs w:val="32"/>
        </w:rPr>
        <w:t>要把以案促改贯穿执纪审查和监督问责的全过程，坚持逢案必改，推动以案促改从案发单位向关联单位、系统领域延伸，向村级覆盖，用好被查处干部的忏悔录，引导党员干部算好利益账、法纪账、良心账“三笔账”，以案释德、以案释纪、以案释法，确保以案促改取得更大成效。要加强廉政文化建设，用好红色资源，讲好廉洁故事，宣传廉洁典型，弘扬良好家风，形成“廉荣、贪耻”的良好氛围。</w:t>
      </w:r>
    </w:p>
    <w:p>
      <w:pPr>
        <w:rPr>
          <w:rFonts w:ascii="FangSong_GB2312" w:eastAsia="FangSong_GB2312" w:hAnsi="FangSong_GB2312" w:cs="FangSong_GB2312"/>
          <w:bCs/>
          <w:sz w:val="32"/>
          <w:szCs w:val="32"/>
        </w:rPr>
      </w:pPr>
      <w:r>
        <w:rPr>
          <w:rFonts w:ascii="FangSong_GB2312" w:eastAsia="FangSong_GB2312" w:hAnsi="FangSong_GB2312" w:cs="FangSong_GB2312" w:hint="eastAsia"/>
          <w:bCs/>
          <w:sz w:val="32"/>
          <w:szCs w:val="32"/>
        </w:rPr>
        <w:t>　</w:t>
      </w:r>
      <w:r>
        <w:rPr>
          <w:rFonts w:ascii="楷体" w:eastAsia="楷体" w:hAnsi="楷体" w:cs="楷体" w:hint="eastAsia"/>
          <w:bCs/>
          <w:sz w:val="32"/>
          <w:szCs w:val="32"/>
        </w:rPr>
        <w:t>　四要突出监督这个基本职责，增强监督的严肃性、协同性、有效性。</w:t>
      </w:r>
      <w:r>
        <w:rPr>
          <w:rFonts w:ascii="FangSong_GB2312" w:eastAsia="FangSong_GB2312" w:hAnsi="FangSong_GB2312" w:cs="FangSong_GB2312" w:hint="eastAsia"/>
          <w:bCs/>
          <w:sz w:val="32"/>
          <w:szCs w:val="32"/>
        </w:rPr>
        <w:t>要完善监督体系，以党内监督为主导，推动各类监督有机贯通、相互协调、形成合力，使监督体系契合党的领导体制，融入国家治理体系，增强监督效能。</w:t>
      </w:r>
      <w:r>
        <w:rPr>
          <w:rFonts w:ascii="FangSong_GB2312" w:eastAsia="FangSong_GB2312" w:hAnsi="FangSong_GB2312" w:cs="FangSong_GB2312" w:hint="eastAsia"/>
          <w:b/>
          <w:sz w:val="32"/>
          <w:szCs w:val="32"/>
        </w:rPr>
        <w:t>一是构建党委统一领导的全面监督体系。</w:t>
      </w:r>
      <w:r>
        <w:rPr>
          <w:rFonts w:ascii="FangSong_GB2312" w:eastAsia="FangSong_GB2312" w:hAnsi="FangSong_GB2312" w:cs="FangSong_GB2312" w:hint="eastAsia"/>
          <w:bCs/>
          <w:sz w:val="32"/>
          <w:szCs w:val="32"/>
        </w:rPr>
        <w:t>要把党委全面监督、纪委监委专责监督、党的工作部门职能监督、党的基层组织日常监督、党员民主监督等结合起来、融为一体，补齐日常监督短板，完善对主要领导干部的监督制度，完善领导班子内部监督制度，实现具体化、程序化、制度化。</w:t>
      </w:r>
      <w:r>
        <w:rPr>
          <w:rFonts w:ascii="FangSong_GB2312" w:eastAsia="FangSong_GB2312" w:hAnsi="FangSong_GB2312" w:cs="FangSong_GB2312" w:hint="eastAsia"/>
          <w:b/>
          <w:sz w:val="32"/>
          <w:szCs w:val="32"/>
        </w:rPr>
        <w:t>二是强化纪委监委专责监督。</w:t>
      </w:r>
      <w:r>
        <w:rPr>
          <w:rFonts w:ascii="FangSong_GB2312" w:eastAsia="FangSong_GB2312" w:hAnsi="FangSong_GB2312" w:cs="FangSong_GB2312" w:hint="eastAsia"/>
          <w:bCs/>
          <w:sz w:val="32"/>
          <w:szCs w:val="32"/>
        </w:rPr>
        <w:t>纪检监察机关是党内监督和国家监察专责机关，要发挥好党内监督的主导作用，把纪律监督和监察监督有效贯通，让党员干部知敬畏、存戒惧、守底线。要继续推进纪检监察体制改革，推动监督体系向基层延伸，形成上下联动、左右贯通的监督格局，全面提升监督实效。要深化乡镇纪委标准化建设，进一步完善制度，压实责任，提升乡镇纪委受理信访举报、处置问题线索、立案查处能力。抓好派驻纪检监察组标准化、规范化建设，坚守代表上级纪委监委对派驻单位党组织监督的定位，切实增强“派”的权威、发挥“驻”的优势，做好派驻单位的“防火墙”。要强化巡察监督，丰富县级巡察模式，做到村居巡察全覆盖。狠抓巡察反馈问题整改清零，充分发挥巡察监督综合效能。</w:t>
      </w:r>
      <w:r>
        <w:rPr>
          <w:rFonts w:ascii="FangSong_GB2312" w:eastAsia="FangSong_GB2312" w:hAnsi="FangSong_GB2312" w:cs="FangSong_GB2312" w:hint="eastAsia"/>
          <w:b/>
          <w:sz w:val="32"/>
          <w:szCs w:val="32"/>
        </w:rPr>
        <w:t>三是推动党内监督与其他监督有机贯通。</w:t>
      </w:r>
      <w:r>
        <w:rPr>
          <w:rFonts w:ascii="FangSong_GB2312" w:eastAsia="FangSong_GB2312" w:hAnsi="FangSong_GB2312" w:cs="FangSong_GB2312" w:hint="eastAsia"/>
          <w:bCs/>
          <w:sz w:val="32"/>
          <w:szCs w:val="32"/>
        </w:rPr>
        <w:t>要健全人大监督、民主监督、行政监督、司法监督、审计监督、统计监督制度，自觉接受群众监督，加强舆论监督，为全面从严治党营造良好舆论氛围。</w:t>
      </w:r>
    </w:p>
    <w:p>
      <w:pPr>
        <w:rPr>
          <w:rFonts w:ascii="FangSong_GB2312" w:eastAsia="FangSong_GB2312" w:hAnsi="FangSong_GB2312" w:cs="FangSong_GB2312"/>
          <w:bCs/>
          <w:sz w:val="32"/>
          <w:szCs w:val="32"/>
        </w:rPr>
      </w:pPr>
      <w:r>
        <w:rPr>
          <w:rFonts w:ascii="FangSong_GB2312" w:eastAsia="FangSong_GB2312" w:hAnsi="FangSong_GB2312" w:cs="FangSong_GB2312" w:hint="eastAsia"/>
          <w:bCs/>
          <w:sz w:val="32"/>
          <w:szCs w:val="32"/>
        </w:rPr>
        <w:t>　　</w:t>
      </w:r>
      <w:r>
        <w:rPr>
          <w:rFonts w:ascii="楷体" w:eastAsia="楷体" w:hAnsi="楷体" w:cs="楷体" w:hint="eastAsia"/>
          <w:bCs/>
          <w:sz w:val="32"/>
          <w:szCs w:val="32"/>
        </w:rPr>
        <w:t>五要突出齐抓共管这个基本格局，确保全面从严治党各项任务落到实处。</w:t>
      </w:r>
      <w:r>
        <w:rPr>
          <w:rFonts w:ascii="FangSong_GB2312" w:eastAsia="FangSong_GB2312" w:hAnsi="FangSong_GB2312" w:cs="FangSong_GB2312" w:hint="eastAsia"/>
          <w:bCs/>
          <w:sz w:val="32"/>
          <w:szCs w:val="32"/>
        </w:rPr>
        <w:t>推行全面从严治党，必须把严的责任作为最根本的政治担当，把严的要求、严的主基调长期坚持下去，层层传导压力，层层压实责任，将“两个责任”清单化管理、项目化推进，着力打造“党委主责、纪委专责、党委成员和部门分工负责”的工作格局。</w:t>
      </w:r>
      <w:r>
        <w:rPr>
          <w:rFonts w:ascii="FangSong_GB2312" w:eastAsia="FangSong_GB2312" w:hAnsi="FangSong_GB2312" w:cs="FangSong_GB2312" w:hint="eastAsia"/>
          <w:b/>
          <w:sz w:val="32"/>
          <w:szCs w:val="32"/>
        </w:rPr>
        <w:t>一是强化党委（党组）主责。</w:t>
      </w:r>
      <w:r>
        <w:rPr>
          <w:rFonts w:ascii="FangSong_GB2312" w:eastAsia="FangSong_GB2312" w:hAnsi="FangSong_GB2312" w:cs="FangSong_GB2312" w:hint="eastAsia"/>
          <w:bCs/>
          <w:sz w:val="32"/>
          <w:szCs w:val="32"/>
        </w:rPr>
        <w:t>各级党组织要把全面从严治党作为重大政治责任，放到本单位本系统整体工作中去谋划、去部署、去推进，把主体责任扛稳抓牢，把全面从严治党任务落细落地，真正做到管党有方、治党有力、建党有效。党组织负责人要带头落实主体责任，抓好班子，带好队伍，对本地本单位的政治生态负责，对党员干部的健康成长负责。各乡镇党委、县直各单位党组（党委）要全面加强党的建设，持续加强对党员干部的教育、管理和监督，规范权力运行，打通全面从严治党“最后一公里”。</w:t>
      </w:r>
      <w:r>
        <w:rPr>
          <w:rFonts w:ascii="FangSong_GB2312" w:eastAsia="FangSong_GB2312" w:hAnsi="FangSong_GB2312" w:cs="FangSong_GB2312" w:hint="eastAsia"/>
          <w:b/>
          <w:sz w:val="32"/>
          <w:szCs w:val="32"/>
        </w:rPr>
        <w:t>二是强化纪委监委专责。</w:t>
      </w:r>
      <w:r>
        <w:rPr>
          <w:rFonts w:ascii="FangSong_GB2312" w:eastAsia="FangSong_GB2312" w:hAnsi="FangSong_GB2312" w:cs="FangSong_GB2312" w:hint="eastAsia"/>
          <w:bCs/>
          <w:sz w:val="32"/>
          <w:szCs w:val="32"/>
        </w:rPr>
        <w:t>各级纪委监委（纪检监察组）要立足“监督的再监督”定位，把转职能、转方式、转作风“三转”推向更深层次、更高水平，履行好监督执纪问责主业，积极主动为党委主体作用发挥提供有效载体、当好参谋助手。纪委书记（纪检组长）作为落实监督责任的第一责任人，在全面从严治党、推进党风廉政建设和反腐败斗争中责无旁贷，必须切实履行好监督责任。</w:t>
      </w:r>
      <w:r>
        <w:rPr>
          <w:rFonts w:ascii="FangSong_GB2312" w:eastAsia="FangSong_GB2312" w:hAnsi="FangSong_GB2312" w:cs="FangSong_GB2312" w:hint="eastAsia"/>
          <w:b/>
          <w:sz w:val="32"/>
          <w:szCs w:val="32"/>
        </w:rPr>
        <w:t>三是强化班子成员分工负责。</w:t>
      </w:r>
      <w:r>
        <w:rPr>
          <w:rFonts w:ascii="FangSong_GB2312" w:eastAsia="FangSong_GB2312" w:hAnsi="FangSong_GB2312" w:cs="FangSong_GB2312" w:hint="eastAsia"/>
          <w:bCs/>
          <w:sz w:val="32"/>
          <w:szCs w:val="32"/>
        </w:rPr>
        <w:t>各级党委（党组）班子成员要切实增强管党治党意识，找准职责定位，强化责任担当，认真履行“一岗双责”，既要承担集体领导的责任，又要承担个人分工的责任，做到工作职责和工作范围覆盖到哪里，全面从严治党就延伸到哪里。各级领导干部要严格遵守中央八项规定，带头落实“五比五不比”“五转五带头”要求，以上率下，在全面从严治党上作出示范。</w:t>
      </w:r>
    </w:p>
    <w:p>
      <w:pPr>
        <w:spacing w:before="156" w:beforeLines="50" w:after="156" w:afterLines="50"/>
        <w:rPr>
          <w:rFonts w:ascii="黑体" w:eastAsia="黑体" w:hAnsi="黑体" w:cs="黑体"/>
          <w:bCs/>
          <w:sz w:val="32"/>
          <w:szCs w:val="32"/>
        </w:rPr>
      </w:pPr>
      <w:r>
        <w:rPr>
          <w:rFonts w:ascii="黑体" w:eastAsia="黑体" w:hAnsi="黑体" w:cs="黑体" w:hint="eastAsia"/>
          <w:bCs/>
          <w:sz w:val="32"/>
          <w:szCs w:val="32"/>
        </w:rPr>
        <w:t>　　三、推动纪检监察队伍建设高质量，着力锻造一支忠诚干净担当的监督执纪铁军</w:t>
      </w:r>
    </w:p>
    <w:p>
      <w:pPr>
        <w:rPr>
          <w:rFonts w:ascii="FangSong_GB2312" w:eastAsia="FangSong_GB2312" w:hAnsi="FangSong_GB2312" w:cs="FangSong_GB2312"/>
          <w:bCs/>
          <w:sz w:val="32"/>
          <w:szCs w:val="32"/>
        </w:rPr>
      </w:pPr>
      <w:r>
        <w:rPr>
          <w:rFonts w:ascii="FangSong_GB2312" w:eastAsia="FangSong_GB2312" w:hAnsi="FangSong_GB2312" w:cs="FangSong_GB2312" w:hint="eastAsia"/>
          <w:bCs/>
          <w:sz w:val="32"/>
          <w:szCs w:val="32"/>
        </w:rPr>
        <w:t>　　纪检监察事业是党和人民的事业，纪检监察机关是全面从严治党的重要力量。要牢记“打铁必须自身硬”的要求，坚持不懈加强自身建设，在工作理念、方式方法、体制机制等方面与时俱进，打造一支忠诚干净担当、敢于善于斗争的纪检监察铁军，推动全面从严治党取得更大成效。</w:t>
      </w:r>
    </w:p>
    <w:p>
      <w:pPr>
        <w:rPr>
          <w:rFonts w:ascii="FangSong_GB2312" w:eastAsia="FangSong_GB2312" w:hAnsi="FangSong_GB2312" w:cs="FangSong_GB2312"/>
          <w:bCs/>
          <w:sz w:val="32"/>
          <w:szCs w:val="32"/>
        </w:rPr>
      </w:pPr>
      <w:r>
        <w:rPr>
          <w:rFonts w:ascii="FangSong_GB2312" w:eastAsia="FangSong_GB2312" w:hAnsi="FangSong_GB2312" w:cs="FangSong_GB2312" w:hint="eastAsia"/>
          <w:bCs/>
          <w:sz w:val="32"/>
          <w:szCs w:val="32"/>
        </w:rPr>
        <w:t>　　</w:t>
      </w:r>
      <w:r>
        <w:rPr>
          <w:rFonts w:ascii="FangSong_GB2312" w:eastAsia="FangSong_GB2312" w:hAnsi="FangSong_GB2312" w:cs="FangSong_GB2312" w:hint="eastAsia"/>
          <w:b/>
          <w:sz w:val="32"/>
          <w:szCs w:val="32"/>
        </w:rPr>
        <w:t>一要以政治建设为首。</w:t>
      </w:r>
      <w:r>
        <w:rPr>
          <w:rFonts w:ascii="FangSong_GB2312" w:eastAsia="FangSong_GB2312" w:hAnsi="FangSong_GB2312" w:cs="FangSong_GB2312" w:hint="eastAsia"/>
          <w:bCs/>
          <w:sz w:val="32"/>
          <w:szCs w:val="32"/>
        </w:rPr>
        <w:t>纪检监察机关首先是政治机关，政治属性是其根本属性。各级纪检监察机关要把政治建设放在首要位置，带头强化“四个意识”、坚定“四个自信”、做到“两个维护”，不断提高政治站位、政治觉悟、政治能力，着力打造让党放心、让群众满意的模范机关。纪检监察干部肩负着特殊使命、特殊责任，要带头讲政治，始终坚持党的集中统一领导，坚决贯彻县委、县纪委监委工作部署，以更加坚定的信仰、更加纯粹的忠诚、更加牢靠的担当，当好党和人民的忠诚卫士。</w:t>
      </w:r>
    </w:p>
    <w:p>
      <w:pPr>
        <w:rPr>
          <w:rFonts w:ascii="FangSong_GB2312" w:eastAsia="FangSong_GB2312" w:hAnsi="FangSong_GB2312" w:cs="FangSong_GB2312"/>
          <w:bCs/>
          <w:sz w:val="32"/>
          <w:szCs w:val="32"/>
        </w:rPr>
      </w:pPr>
      <w:r>
        <w:rPr>
          <w:rFonts w:ascii="FangSong_GB2312" w:eastAsia="FangSong_GB2312" w:hAnsi="FangSong_GB2312" w:cs="FangSong_GB2312" w:hint="eastAsia"/>
          <w:bCs/>
          <w:sz w:val="32"/>
          <w:szCs w:val="32"/>
        </w:rPr>
        <w:t>　　</w:t>
      </w:r>
      <w:r>
        <w:rPr>
          <w:rFonts w:ascii="FangSong_GB2312" w:eastAsia="FangSong_GB2312" w:hAnsi="FangSong_GB2312" w:cs="FangSong_GB2312" w:hint="eastAsia"/>
          <w:b/>
          <w:sz w:val="32"/>
          <w:szCs w:val="32"/>
        </w:rPr>
        <w:t>二要以提升本领为要。</w:t>
      </w:r>
      <w:r>
        <w:rPr>
          <w:rFonts w:ascii="FangSong_GB2312" w:eastAsia="FangSong_GB2312" w:hAnsi="FangSong_GB2312" w:cs="FangSong_GB2312" w:hint="eastAsia"/>
          <w:bCs/>
          <w:sz w:val="32"/>
          <w:szCs w:val="32"/>
        </w:rPr>
        <w:t>要认真学习贯彻《中国共产党纪律检查机关监督执纪工作规则》《监察机关监督执法工作规定》，深入贯彻落实习近平总书记关于纪检监察工作和纪检监察干部队伍的重要指示要求，全面提升纪检监察工作法治化、规范化水平。要加强纪检监察干部教育培训，统筹用好清风大讲堂“理论课堂”和业务一线“实践课堂”，认真学习新思想、新要求，主动适应新形势、新任务，推动纪检监察干部的政治素养、日常监督、执纪审查、依法调查等能力明显提高。各级党委（党组）要全力支持纪检监察机关开展工作，关心关爱纪检监察干部，一线培养锻炼纪检监察干部，当好监督执纪、反腐倡廉的坚强后盾。</w:t>
      </w:r>
    </w:p>
    <w:p>
      <w:pPr>
        <w:rPr>
          <w:rFonts w:ascii="FangSong_GB2312" w:eastAsia="FangSong_GB2312" w:hAnsi="FangSong_GB2312" w:cs="FangSong_GB2312"/>
          <w:bCs/>
          <w:sz w:val="32"/>
          <w:szCs w:val="32"/>
        </w:rPr>
      </w:pPr>
      <w:r>
        <w:rPr>
          <w:rFonts w:ascii="FangSong_GB2312" w:eastAsia="FangSong_GB2312" w:hAnsi="FangSong_GB2312" w:cs="FangSong_GB2312" w:hint="eastAsia"/>
          <w:bCs/>
          <w:sz w:val="32"/>
          <w:szCs w:val="32"/>
        </w:rPr>
        <w:t>　</w:t>
      </w:r>
      <w:r>
        <w:rPr>
          <w:rFonts w:ascii="FangSong_GB2312" w:eastAsia="FangSong_GB2312" w:hAnsi="FangSong_GB2312" w:cs="FangSong_GB2312" w:hint="eastAsia"/>
          <w:b/>
          <w:sz w:val="32"/>
          <w:szCs w:val="32"/>
        </w:rPr>
        <w:t>　三要以廉洁履职为本。</w:t>
      </w:r>
      <w:r>
        <w:rPr>
          <w:rFonts w:ascii="FangSong_GB2312" w:eastAsia="FangSong_GB2312" w:hAnsi="FangSong_GB2312" w:cs="FangSong_GB2312" w:hint="eastAsia"/>
          <w:bCs/>
          <w:sz w:val="32"/>
          <w:szCs w:val="32"/>
        </w:rPr>
        <w:t>纪检监察干部作为党规党纪的执行者和维护者，一旦出现问题，社会更关注，影响更恶劣，对党的伤害更大。要强化法治意识、程序意识、证据意识，坚持依法依规履职，按程序开展工作，确保每个案件都经得起检验。要强化纪律规矩意识，严格在权限范围内办理案件，保守工作秘密。要强化廉政意识，坚持党性原则，守住廉洁底线，做到自身净、自身硬，夯实监督执纪问责的底气。要坚持刀刃向内，眼里不容沙子，对执纪违纪、执法违法的，决不姑息，发现一起查处一起，坚决防止“灯下黑”，确保队伍绝对纯洁、绝对干净。</w:t>
      </w:r>
    </w:p>
    <w:p>
      <w:pPr>
        <w:rPr>
          <w:rFonts w:ascii="FangSong_GB2312" w:eastAsia="FangSong_GB2312" w:hAnsi="FangSong_GB2312" w:cs="FangSong_GB2312"/>
          <w:bCs/>
          <w:sz w:val="32"/>
          <w:szCs w:val="32"/>
        </w:rPr>
      </w:pPr>
      <w:r>
        <w:rPr>
          <w:rFonts w:ascii="FangSong_GB2312" w:eastAsia="FangSong_GB2312" w:hAnsi="FangSong_GB2312" w:cs="FangSong_GB2312" w:hint="eastAsia"/>
          <w:bCs/>
          <w:sz w:val="32"/>
          <w:szCs w:val="32"/>
        </w:rPr>
        <w:t>　　同志们，作风建设无止境，全面从严治党永远在路上。让我们更加紧密地团结在以习近平同志为核心的党中央周围，保持定力，寸步不让，一以贯之、坚定不移推进全面从严治党，努力谱写**更加出彩的**新篇章！</w:t>
      </w:r>
    </w:p>
    <w:p>
      <w:pPr>
        <w:jc w:val="center"/>
        <w:rPr>
          <w:rFonts w:ascii="FZXiaoBiaoSong-B05S" w:eastAsia="FZXiaoBiaoSong-B05S"/>
          <w:sz w:val="32"/>
          <w:szCs w:val="32"/>
        </w:rPr>
      </w:pPr>
    </w:p>
    <w:p>
      <w:pPr>
        <w:rPr>
          <w:sz w:val="32"/>
          <w:szCs w:val="32"/>
        </w:rPr>
      </w:pPr>
      <w:bookmarkStart w:id="0" w:name="_GoBack"/>
      <w:bookmarkEnd w:id="0"/>
      <w:permStart w:id="1" w:edGrp="everyone"/>
      <w:permEnd w:id="1"/>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moder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angSong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FZXiaoBiaoSong-B05S">
    <w:altName w:val="宋体"/>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ocumentProtection w:edit="readOnly" w:enforcement="1" w:cryptProviderType="rsaFull" w:cryptAlgorithmClass="hash" w:cryptAlgorithmType="typeAny" w:cryptAlgorithmSid="4" w:cryptSpinCount="0" w:hash="01ftMcpoNlIRrpVDc+pM9IJcNc8=&#10;" w:salt="S3WvtwDj1adMHoQly2m1QA==&#10;"/>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5AE"/>
    <w:rsid w:val="00003B86"/>
    <w:rsid w:val="00057A84"/>
    <w:rsid w:val="0007223B"/>
    <w:rsid w:val="000B79A9"/>
    <w:rsid w:val="000C67AF"/>
    <w:rsid w:val="000F462A"/>
    <w:rsid w:val="00120F9B"/>
    <w:rsid w:val="00140B25"/>
    <w:rsid w:val="00165568"/>
    <w:rsid w:val="002C1A79"/>
    <w:rsid w:val="002D00CB"/>
    <w:rsid w:val="0031349D"/>
    <w:rsid w:val="00340A52"/>
    <w:rsid w:val="00350EC3"/>
    <w:rsid w:val="003F4D72"/>
    <w:rsid w:val="00461877"/>
    <w:rsid w:val="00480B2A"/>
    <w:rsid w:val="004E2EB7"/>
    <w:rsid w:val="00514278"/>
    <w:rsid w:val="005542AD"/>
    <w:rsid w:val="00555DA3"/>
    <w:rsid w:val="00571C34"/>
    <w:rsid w:val="005945FF"/>
    <w:rsid w:val="005B4371"/>
    <w:rsid w:val="005E0266"/>
    <w:rsid w:val="0062442B"/>
    <w:rsid w:val="006B562A"/>
    <w:rsid w:val="007074B8"/>
    <w:rsid w:val="007B1A92"/>
    <w:rsid w:val="007E3A45"/>
    <w:rsid w:val="00890722"/>
    <w:rsid w:val="00891DFF"/>
    <w:rsid w:val="008D4F6A"/>
    <w:rsid w:val="00907542"/>
    <w:rsid w:val="009874E2"/>
    <w:rsid w:val="009A619A"/>
    <w:rsid w:val="009A7D1A"/>
    <w:rsid w:val="009B0BE7"/>
    <w:rsid w:val="00A26543"/>
    <w:rsid w:val="00B3626F"/>
    <w:rsid w:val="00B5646F"/>
    <w:rsid w:val="00BD6439"/>
    <w:rsid w:val="00C12A11"/>
    <w:rsid w:val="00C12C66"/>
    <w:rsid w:val="00C544B6"/>
    <w:rsid w:val="00C70101"/>
    <w:rsid w:val="00C73F15"/>
    <w:rsid w:val="00CA103A"/>
    <w:rsid w:val="00CA6C1D"/>
    <w:rsid w:val="00CD35AE"/>
    <w:rsid w:val="00D33E5B"/>
    <w:rsid w:val="00D62339"/>
    <w:rsid w:val="00D8293C"/>
    <w:rsid w:val="00D96A8B"/>
    <w:rsid w:val="00D97012"/>
    <w:rsid w:val="00DB2185"/>
    <w:rsid w:val="00DD644F"/>
    <w:rsid w:val="00DE6A05"/>
    <w:rsid w:val="00E34DAF"/>
    <w:rsid w:val="00EA5B9D"/>
    <w:rsid w:val="00EE54AD"/>
    <w:rsid w:val="00F11830"/>
    <w:rsid w:val="00F21443"/>
    <w:rsid w:val="00F72A85"/>
    <w:rsid w:val="00FB792C"/>
    <w:rsid w:val="00FD7DDB"/>
    <w:rsid w:val="08977010"/>
    <w:rsid w:val="0D807957"/>
    <w:rsid w:val="17A52964"/>
    <w:rsid w:val="1D3F5EBC"/>
    <w:rsid w:val="4AE63FDE"/>
    <w:rsid w:val="4B63506A"/>
    <w:rsid w:val="563E0E43"/>
    <w:rsid w:val="5AF42A5E"/>
    <w:rsid w:val="61F65EF3"/>
    <w:rsid w:val="663B7FE0"/>
    <w:rsid w:val="66632701"/>
    <w:rsid w:val="6A557240"/>
    <w:rsid w:val="6E5E6327"/>
    <w:rsid w:val="75BD3209"/>
  </w:rsids>
  <m:mathPr>
    <m:mathFont m:val="Cambria Math"/>
    <m:smallFrac/>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Footer">
    <w:name w:val="footer"/>
    <w:basedOn w:val="Normal"/>
    <w:link w:val="Char0"/>
    <w:qFormat/>
    <w:pPr>
      <w:tabs>
        <w:tab w:val="center" w:pos="4153"/>
        <w:tab w:val="right" w:pos="8306"/>
      </w:tabs>
      <w:snapToGrid w:val="0"/>
      <w:jc w:val="left"/>
    </w:pPr>
    <w:rPr>
      <w:sz w:val="18"/>
      <w:szCs w:val="18"/>
    </w:rPr>
  </w:style>
  <w:style w:type="paragraph" w:styleId="Header">
    <w:name w:val="header"/>
    <w:basedOn w:val="Normal"/>
    <w:link w:val="Char"/>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uiPriority w:val="99"/>
    <w:unhideWhenUsed/>
    <w:qFormat/>
    <w:pPr>
      <w:widowControl/>
      <w:spacing w:before="100" w:beforeAutospacing="1" w:after="100" w:afterAutospacing="1"/>
      <w:jc w:val="left"/>
    </w:pPr>
    <w:rPr>
      <w:rFonts w:ascii="宋体" w:eastAsia="宋体" w:hAnsi="宋体" w:cs="宋体"/>
      <w:kern w:val="0"/>
      <w:sz w:val="24"/>
      <w:szCs w:val="24"/>
    </w:rPr>
  </w:style>
  <w:style w:type="character" w:styleId="Strong">
    <w:name w:val="Strong"/>
    <w:basedOn w:val="DefaultParagraphFont"/>
    <w:qFormat/>
    <w:rPr>
      <w:b/>
    </w:rPr>
  </w:style>
  <w:style w:type="character" w:styleId="Hyperlink">
    <w:name w:val="Hyperlink"/>
    <w:uiPriority w:val="99"/>
    <w:unhideWhenUsed/>
    <w:qFormat/>
    <w:rPr>
      <w:rFonts w:ascii="Calibri" w:eastAsia="宋体" w:hAnsi="Calibri" w:cs="Times New Roman"/>
      <w:color w:val="0000FF"/>
      <w:u w:val="single"/>
    </w:rPr>
  </w:style>
  <w:style w:type="character" w:customStyle="1" w:styleId="Char">
    <w:name w:val="页眉 Char"/>
    <w:basedOn w:val="DefaultParagraphFont"/>
    <w:link w:val="Header"/>
    <w:qFormat/>
    <w:rPr>
      <w:rFonts w:asciiTheme="minorHAnsi" w:eastAsiaTheme="minorEastAsia" w:hAnsiTheme="minorHAnsi" w:cstheme="minorBidi"/>
      <w:kern w:val="2"/>
      <w:sz w:val="18"/>
      <w:szCs w:val="18"/>
    </w:rPr>
  </w:style>
  <w:style w:type="character" w:customStyle="1" w:styleId="Char0">
    <w:name w:val="页脚 Char"/>
    <w:basedOn w:val="DefaultParagraphFont"/>
    <w:link w:val="Footer"/>
    <w:qFormat/>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307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1112</Words>
  <Characters>6345</Characters>
  <Application>Microsoft Office Word</Application>
  <DocSecurity>8</DocSecurity>
  <Lines>52</Lines>
  <Paragraphs>14</Paragraphs>
  <ScaleCrop>false</ScaleCrop>
  <Company/>
  <LinksUpToDate>false</LinksUpToDate>
  <CharactersWithSpaces>7443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ouyang</dc:creator>
  <cp:lastModifiedBy>Administrator</cp:lastModifiedBy>
  <cp:revision>3</cp:revision>
  <dcterms:created xsi:type="dcterms:W3CDTF">2020-02-18T04:31:00Z</dcterms:created>
  <dcterms:modified xsi:type="dcterms:W3CDTF">2020-12-10T08:41:50Z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