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51C66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2025年度党总支书记抓基层党建工作述职报告</w:t>
      </w:r>
    </w:p>
    <w:p w14:paraId="10F6E81A">
      <w:pPr>
        <w:rPr>
          <w:rFonts w:hint="eastAsia"/>
        </w:rPr>
      </w:pPr>
      <w:r>
        <w:rPr>
          <w:rFonts w:hint="eastAsia"/>
        </w:rPr>
        <w:t>尊敬的各位领导、同志们:</w:t>
      </w:r>
    </w:p>
    <w:p w14:paraId="4E5FBDF1">
      <w:pPr>
        <w:rPr>
          <w:rFonts w:hint="eastAsia"/>
        </w:rPr>
      </w:pPr>
      <w:r>
        <w:rPr>
          <w:rFonts w:hint="eastAsia"/>
        </w:rPr>
        <w:t xml:space="preserve">大家好!根据会议安排,现将我2025年度作为县司法局党总支书记,履行抓基层党建第一责任人职责的情况报告如下,请予评议。 </w:t>
      </w:r>
      <w:bookmarkStart w:id="0" w:name="_GoBack"/>
      <w:bookmarkEnd w:id="0"/>
    </w:p>
    <w:p w14:paraId="0DBC22B3">
      <w:pPr>
        <w:rPr>
          <w:rFonts w:hint="eastAsia"/>
        </w:rPr>
      </w:pPr>
      <w:r>
        <w:rPr>
          <w:rFonts w:hint="eastAsia"/>
        </w:rPr>
        <w:t>一、上年度点评问题整改情况及本年度主要履职作为</w:t>
      </w:r>
    </w:p>
    <w:p w14:paraId="2121AB10">
      <w:pPr>
        <w:rPr>
          <w:rFonts w:hint="eastAsia"/>
        </w:rPr>
      </w:pPr>
      <w:r>
        <w:rPr>
          <w:rFonts w:hint="eastAsia"/>
        </w:rPr>
        <w:t>针对2024年度县直机关工委负责同志点评指出的三个问题,我牵头制定了专项整改方案,并逐项督办落实。一是通过建立“党建+”项目清单,破解了“两张皮”难题;二是主持修订了党员积分管理办法,强化了日常监督;三是建立整改台账销号制度,确保所有问题闭环管理。目前,上年度点评问题已全部整改到位。</w:t>
      </w:r>
    </w:p>
    <w:p w14:paraId="0C6F1043">
      <w:pPr>
        <w:rPr>
          <w:rFonts w:hint="eastAsia"/>
        </w:rPr>
      </w:pPr>
      <w:r>
        <w:rPr>
          <w:rFonts w:hint="eastAsia"/>
        </w:rPr>
        <w:t>在此基础上,2025年,我聚焦主责,直接上手,重点抓了以下四个方面工作:</w:t>
      </w:r>
    </w:p>
    <w:p w14:paraId="27E5722C">
      <w:pPr>
        <w:rPr>
          <w:rFonts w:hint="eastAsia"/>
        </w:rPr>
      </w:pPr>
      <w:r>
        <w:rPr>
          <w:rFonts w:hint="eastAsia"/>
        </w:rPr>
        <w:t>(一)抓理论武装,筑牢政治忠诚</w:t>
      </w:r>
    </w:p>
    <w:p w14:paraId="19614EA4">
      <w:pPr>
        <w:rPr>
          <w:rFonts w:hint="eastAsia"/>
        </w:rPr>
      </w:pPr>
      <w:r>
        <w:rPr>
          <w:rFonts w:hint="eastAsia"/>
        </w:rPr>
        <w:t>一是坚持领学“第一议题”。全年主持总支委员会学习12次,内容紧跟习近平总书记最新重要讲话,结合司法行政工作实际,谈认识、讲体会,引导班子成员先学一步、深学一层。二是部署推动理论学习我来。在党的二十届三中、四中全会精神学习贯彻中,我要求不能简单念文件,而是组织开展“法治建设新要求”专题研讨,安排班子成员和我自己下到各支部参加讨论,确保精神传达到每一名党员。三是作风建设我带头抓。我带头讲授中央八项规定精神专题党课2次,并组织全体党员观看警示教育片,用身边事教育身边人,引导大家绷紧纪律这根弦。</w:t>
      </w:r>
    </w:p>
    <w:p w14:paraId="68EF69C2">
      <w:pPr>
        <w:rPr>
          <w:rFonts w:hint="eastAsia"/>
        </w:rPr>
      </w:pPr>
      <w:r>
        <w:rPr>
          <w:rFonts w:hint="eastAsia"/>
        </w:rPr>
        <w:t>(二)抓深度融合,服务中心大局</w:t>
      </w:r>
    </w:p>
    <w:p w14:paraId="4BFC4458">
      <w:pPr>
        <w:rPr>
          <w:rFonts w:hint="eastAsia"/>
        </w:rPr>
      </w:pPr>
      <w:r>
        <w:rPr>
          <w:rFonts w:hint="eastAsia"/>
        </w:rPr>
        <w:t>为切实增强党组织的政治功能和组织功能,我着力在党建与业务的深度融合上出实招。一是推动设立“党员先锋岗”。在法律援助中心、调解中心等窗口单位,我主导设立了“党员先锋岗”,要求党员亮身份、亮承诺,带头啃硬骨头。全年,党员带头办理疑难法律援助案件200余件,为420名农民工追回工资412万元。二是我牵头组建服务团队。我亲自带队,整合律师、公证、调解等领域的党员骨干,组建了“党员法治宣传先锋队”和“法律援助志愿服务队”,深入企业、学校、社区开展“法治体检”等活动超百场,把党旗插在了服务群众的第一线。在我的推动下,全年党员参与化解的矛盾纠纷达17350件,调解成功率超过98%,真正把党的组织优势转化为了服务“国之大者”的实际成效。</w:t>
      </w:r>
    </w:p>
    <w:p w14:paraId="67155509">
      <w:pPr>
        <w:rPr>
          <w:rFonts w:hint="eastAsia"/>
        </w:rPr>
      </w:pPr>
      <w:r>
        <w:rPr>
          <w:rFonts w:hint="eastAsia"/>
        </w:rPr>
        <w:t>(三)抓队伍建设,锻造过硬队伍</w:t>
      </w:r>
    </w:p>
    <w:p w14:paraId="692AEADB">
      <w:pPr>
        <w:rPr>
          <w:rFonts w:hint="eastAsia"/>
        </w:rPr>
      </w:pPr>
      <w:r>
        <w:rPr>
          <w:rFonts w:hint="eastAsia"/>
        </w:rPr>
        <w:t>队伍是干事创业的根本,我坚持把党员队伍建设抓在手上。一是严把党员“入口关”。对每一名发展对象,我都亲自谈话,考察其入党动机和政治觉悟,确保发展质量。二是创新党员培训方式。改变以往“大水漫灌”的培训模式,我组织开展了青年党员法律业务技能比武、老党员“传帮带”等活动,让教育培训更接地气、更有实效。三是强化党员日常管理。我严格督促各支部落实“三会一课”、按期换届等制度,对发现的问题直接点名批评,确保党内政治生活严肃规范。同时,稳妥处置了1名不合格党员,树立了鲜明导向。</w:t>
      </w:r>
    </w:p>
    <w:p w14:paraId="32F8389A">
      <w:pPr>
        <w:rPr>
          <w:rFonts w:hint="eastAsia"/>
        </w:rPr>
      </w:pPr>
      <w:r>
        <w:rPr>
          <w:rFonts w:hint="eastAsia"/>
        </w:rPr>
        <w:t>(四)抓责任落实,涵养政治生态</w:t>
      </w:r>
    </w:p>
    <w:p w14:paraId="2EB53320">
      <w:pPr>
        <w:rPr>
          <w:rFonts w:hint="eastAsia"/>
        </w:rPr>
      </w:pPr>
      <w:r>
        <w:rPr>
          <w:rFonts w:hint="eastAsia"/>
        </w:rPr>
        <w:t>作为党总支书记,我始终牢记自己的“第一责任人”身份。一是我主动种好“责任田”。我主持召开了2次党建工作专题会和2次党风廉政建设专题会,与各支部书记签订责任书,把压力层层传导下去,防止“上热下冷”。二是我敢于较真碰硬。在日常工作中,我注重抓早抓小,对党员干部出现的苗头性、倾向性问题,及时提醒、批评纠正,防止小问题演变成大错误。三是我坚决扛起意识形态工作责任。我定期分析研判意识形态领域风险,加强对司法局网站、微信公众号等平台的管理,确保了司法行政系统的意识形态安全。</w:t>
      </w:r>
    </w:p>
    <w:p w14:paraId="2BAD6A5D">
      <w:pPr>
        <w:rPr>
          <w:rFonts w:hint="eastAsia"/>
        </w:rPr>
      </w:pPr>
      <w:r>
        <w:rPr>
          <w:rFonts w:hint="eastAsia"/>
        </w:rPr>
        <w:t>二、查摆剖析的突出问题</w:t>
      </w:r>
    </w:p>
    <w:p w14:paraId="1CC584D0">
      <w:pPr>
        <w:rPr>
          <w:rFonts w:hint="eastAsia"/>
        </w:rPr>
      </w:pPr>
      <w:r>
        <w:rPr>
          <w:rFonts w:hint="eastAsia"/>
        </w:rPr>
        <w:t>对照上级要求和群众期盼,反思我个人的工作,仍有不少差距,问题主要集中在三个方面,其根源都在于我作为“第一责任人”的责任压得还不够实、不够深。</w:t>
      </w:r>
    </w:p>
    <w:p w14:paraId="1AFF612E">
      <w:pPr>
        <w:rPr>
          <w:rFonts w:hint="eastAsia"/>
        </w:rPr>
      </w:pPr>
      <w:r>
        <w:rPr>
          <w:rFonts w:hint="eastAsia"/>
        </w:rPr>
        <w:t>(一)抓党建与业务融合的“化学反应”不足,仍停留在“物理相加”。过去一年,我虽然推动了“党员先锋岗”等举措,但回头看,我的思路还比较简单,满足于“业务工作中有党员参与”,这实质上还是“两张皮”思维的惯性。我没能建立起一套有效的评价机制,去衡量党建工作对业务发展的具体贡献度,也未能将业务工作的成效作为检验党建成色的“试金石”。比如,党员调解了多少案件,这个数字是业务成绩,但这个党员在调解过程中发挥了怎样的先锋模服作用?群众的感受如何?这些深层次的问题,我过问得少、研究得浅。主要责任在我,是我对深度融合的规律认识不清,缺乏有效抓手。</w:t>
      </w:r>
    </w:p>
    <w:p w14:paraId="6D7FC5C3">
      <w:pPr>
        <w:rPr>
          <w:rFonts w:hint="eastAsia"/>
        </w:rPr>
      </w:pPr>
      <w:r>
        <w:rPr>
          <w:rFonts w:hint="eastAsia"/>
        </w:rPr>
        <w:t>(二)抓党员教育管理的“精准滴灌”不够,存在“大水漫灌”现象。我习惯于组织集中学习、统一安排,认为完成了“规定动作”就是尽到了责。但实际上,我对不同岗位、不同年龄层次党员的思想动态和真实需求,缺乏深入了解。比如,对年轻党员,如何用他们喜闻乐见的方式开展教育?对业务骨干,如何帮助他们解决“本领恐慌”?这些个性化的问题,我思考得不多,采取的措施也缺乏针对性。结果导致部分党员学习“走过场”,理论学习与实际工作脱节。这反映出我的工作作风还不够扎实,调查研究不够深入。</w:t>
      </w:r>
    </w:p>
    <w:p w14:paraId="5DFEC222">
      <w:pPr>
        <w:rPr>
          <w:rFonts w:hint="eastAsia"/>
        </w:rPr>
      </w:pPr>
      <w:r>
        <w:rPr>
          <w:rFonts w:hint="eastAsia"/>
        </w:rPr>
        <w:t>(三)抓工作落实的“闭环管理”不严,存在“重部署、轻督查”倾向。作为总支书记,我对党建工作不可谓不重视,会议开了不少,文件也发了不少。但我必须坦诚,我的精力更多地放在了“部署”这个环节,对于部署下去的工作,后续的跟踪问效、督促进度做得不够。有时满足于听取支部负责人的口头汇报,没有沉下去、钻进去,亲自检查落实情况。比如,年初提出的党建品牌创建工作,虽然有方案,但由于我跟进不紧,导致进展缓慢、特色不显。这暴露出我在抓落实上还缺乏“一竿子插到底”的韧劲,存在一定的形式主义。</w:t>
      </w:r>
    </w:p>
    <w:p w14:paraId="3D4DB834">
      <w:pPr>
        <w:rPr>
          <w:rFonts w:hint="eastAsia"/>
        </w:rPr>
      </w:pPr>
      <w:r>
        <w:rPr>
          <w:rFonts w:hint="eastAsia"/>
        </w:rPr>
        <w:t>三、下步努力方向与改进措施</w:t>
      </w:r>
    </w:p>
    <w:p w14:paraId="5F07007B">
      <w:pPr>
        <w:rPr>
          <w:rFonts w:hint="eastAsia"/>
        </w:rPr>
      </w:pPr>
      <w:r>
        <w:rPr>
          <w:rFonts w:hint="eastAsia"/>
        </w:rPr>
        <w:t>针对以上问题,我将诚恳接受大家的批评,并在新的一年里,以钉钉子精神逐项整改。</w:t>
      </w:r>
    </w:p>
    <w:p w14:paraId="631E1520">
      <w:pPr>
        <w:rPr>
          <w:rFonts w:hint="eastAsia"/>
        </w:rPr>
      </w:pPr>
      <w:r>
        <w:rPr>
          <w:rFonts w:hint="eastAsia"/>
        </w:rPr>
        <w:t>(一)在“深度融合”上求实效。我将亲自牵头,建立党建成效与业务工作双向考评机制,将群众满意度、案件办理质效等作为评价党建成效的重要指标。同时,深化“一支部一品牌”创建,确保每个支部都能找到党建与业务的精准结合点。</w:t>
      </w:r>
    </w:p>
    <w:p w14:paraId="22F8F921">
      <w:pPr>
        <w:rPr>
          <w:rFonts w:hint="eastAsia"/>
        </w:rPr>
      </w:pPr>
      <w:r>
        <w:rPr>
          <w:rFonts w:hint="eastAsia"/>
        </w:rPr>
        <w:t>(二)在“精准教育”上下功夫。我将推行“菜单式”党员教育模式,提供理论、业务、技能等多种学习“菜单”,供党员按需选择。我个人将坚持每季度至少与5名不同类型的党员深入谈心,真正把思想政治工作做到大家心坎里。</w:t>
      </w:r>
    </w:p>
    <w:p w14:paraId="1B66E38B">
      <w:pPr>
        <w:rPr>
          <w:rFonts w:hint="eastAsia"/>
        </w:rPr>
      </w:pPr>
      <w:r>
        <w:rPr>
          <w:rFonts w:hint="eastAsia"/>
        </w:rPr>
        <w:t>(三)在“狠抓落实”上见真章。我将把至少三分之一的工作时间用于基层调研和督查,通过“四不两直”方式,直插一线检查工作落实情况。建立“季度调度、半年评估、年终总评”的党建工作督查机制,对落实不力的严肃问责,确保各项工作落地生根。</w:t>
      </w:r>
    </w:p>
    <w:p w14:paraId="3DE5A33F">
      <w:pPr>
        <w:rPr>
          <w:rFonts w:hint="eastAsia"/>
        </w:rPr>
      </w:pPr>
      <w:r>
        <w:rPr>
          <w:rFonts w:hint="eastAsia"/>
        </w:rPr>
        <w:t>以上是我的述职,不足之处,恳请各位领导和同志们批评指正。谢谢大家!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0051E"/>
    <w:rsid w:val="01040F3A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50478D"/>
    <w:rsid w:val="4A660C1F"/>
    <w:rsid w:val="4FF0051E"/>
    <w:rsid w:val="51571481"/>
    <w:rsid w:val="55227655"/>
    <w:rsid w:val="55496DF8"/>
    <w:rsid w:val="572A6162"/>
    <w:rsid w:val="5752158A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2740CA6"/>
    <w:rsid w:val="656266CF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b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2026-02-14T01:39:00Z</dcterms:created>
  <dc:creator>易和868</dc:creator>
  <cp:lastModifiedBy>易和868</cp:lastModifiedBy>
  <dcterms:modified xsi:type="dcterms:W3CDTF">2026-02-14T02:01:54Z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11D9CB808A6147F7B4DB3FB2D3052410_11</vt:lpwstr>
  </property>
  <property fmtid="{D5CDD505-2E9C-101B-9397-08002B2CF9AE}" pid="4" name="KSOTemplateDocerSaveRecord">
    <vt:lpwstr>eyJoZGlkIjoiZTFiNmVjZTZiYjQ4MTE2ZTE0NzUwMzZmNzg0MTZlYjgiLCJ1c2VySWQiOiI1ODUwMjcwNjEifQ==</vt:lpwstr>
  </property>
</Properties>
</file>