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Style w:val="7"/>
          <w:rFonts w:hint="eastAsia" w:ascii="仿宋" w:hAnsi="仿宋" w:eastAsia="仿宋" w:cs="仿宋"/>
          <w:sz w:val="32"/>
          <w:szCs w:val="32"/>
        </w:rPr>
        <w:t>2024年民主生活会整改方案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根据XXX有关要求，XXX党组于2025年1月X日召开了2024年度民主生活会，检视查摆出X个方面X条问题。为进一步抓好整改落工作，压实整改责任，经班子集体研究，制定如下整改方案。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一、总体要求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坚持……，进一步提升思想认识、转变工作作风、促进班子团结、浓厚干事氛围，真正做好民主生活会的“后半篇文章”。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二、组织领导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加强对2024年民主生活会问题整改工作的领导，成立问题整改工作领导小组，组成人员如下：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组长：XXX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副组长：XXX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成员：XXX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领导小组办公室设在政工科，负责具体协调检视问题整改的推进落实工作。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三、整改内容及措施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整改落实工作在党组班子集体领导下开展，XX党组书记、局长X同志负总责，其他班子成员根据职责分工具体负责。整改措施和具体责任分工如下：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（一）带头严守政治纪律和政治规矩，维护党的团结统一方面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1.“挺纪在前”的政治站位还不够高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一些工作中，领导班子成员对党纪党规的执行力度有所松懈，个别同志在党风廉政建设、纪律要求方面的警觉性不足，存在一定的“宽松软”现象。特别是在一些具体的工作决策中，未能从维护党的团结统一的高度出发，落实“挺纪在前”的要求。部分工作存在随意性，未能及时有效地落实组织决策，影响了党的纪律的严肃性与执行力度。虽然大部分时间能够执行党纪党规，但有时在一些细节的处理上存在徇私、徇情的倾向，未能完全做到对党纪党规的绝对忠诚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1.进一步增强政治站位，提高政治觉悟，始终把“挺纪在前”作为党的纪律建设的基本要求，树立政治标杆，确保党的纪律和规矩落到实处。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2.结合每月的政治学习与党内教育，强化党纪党规的学习，特别是关于“挺纪在前”的相关内容，深刻领会纪律在党内政治生活中的核心地位。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3.强化领导班子成员的自我监督和互相监督机制，定期开展党纪党规落实情况的自查与互查，确保每项决策都严格按照党的纪律执行。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4.在领导班子决策时，首先要从党风廉政建设的角度进行审视，确保党纪党规的贯彻执行，避免任何决策中出现个人主义、地方保护主义等不符合党纪的倾向。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建立健全党内监督机制，确保每项决策、每个行动都能够及时被监督，做到发现问题及时纠正，严肃处理不按规矩办事的行为。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X单位（纪检监察部门）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立即起效，三个月内进行一次整改落实情况汇报，年底进行总结检查。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1.“落实全面从严治党”的责任担当还不够突出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分领导班子成员在推进全面从严治党方面的责任担当不够到位，虽然意识上能够重视，但在具体的落实和行动上有所松懈。有时对党内存在的腐败问题、形式主义问题、官僚主义问题缺乏足够的敏锐度和警觉性，未能从严从实从细抓起，导致在实际工作中存在不严格、不认真、不彻底的问题。在督查落实党风廉政建设任务时，部分领导和部门未能履行好职责，出现了敷衍了事的现象，党风廉政建设工作成效有所折扣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1.强化“从严治党”的责任担当，领导班子成员要明确责任，落实“一岗双责”，做到既要抓业务工作，也要抓党风廉政建设。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2.加强全面从严治党的工作机制建设，完善党内巡视、审计、监督等手段，做到全面覆盖、精准落实，确保党内问题及时发现并有效处理。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3.定期组织领导班子成员开展“自查与互查”，自我批评和互相提醒，发现问题及时整改，确保责任落实到位。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4.每年定期开展党风廉政建设专题讨论会，领导班子成员结合工作实际，深入剖析党风廉政建设中的薄弱环节，确保全面从严治党措施落到实处。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5.强化对关键领域和关键环节的监督，尤其是对涉及经济利益、权力运行的部门和岗位，确保每一项决策、每一笔资金使用都合规、透明。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X单位（纪检监察部门）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即日起，半年内进行责任落实检查，每季度进行一次自查报告。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1.“党内团结”和“统一思想”的引领作用发挥不充分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虽然领导班子在日常工作中能够保持较好的沟通与协作，但在一些重要决策和重大问题处理上，未能充分发挥党内团结和统一思想的引领作用，导致在党内存在不同声音，个别工作推进出现不协调、不统一的现象。特别是在集体决策过程中，部分班子成员未能充分发挥党内集体智慧和力量，导致决策过程中某些方面未能形成一致的意见，影响了工作的顺利开展。个别成员在党内政治生活中偶尔出现意见不统一、合作不紧密的现象，损害了党组织的凝聚力和战斗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1.强化集体领导意识，在重大决策和问题处理过程中，坚持集体讨论，集思广益，确保班子成员思想高度统一，决策落实一贯性。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2.定期组织党内民主生活会，进行深入的思想交流与碰撞，达成一致意见后共同推动工作，避免决策过程中出现“各自为战”的局面。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3.加强党内政治生活的制度化建设，确保每位班子成员都能够在党内生活中充分表达意见，统一思想，形成合力。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4.加强领导班子成员之间的沟通与协作，定期开展跨部门、跨领域的合作交流，强化团结协作意识，确保整体工作目标一致、执行有力。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5.对于党内团结方面的问题，要及时发现、及时纠正，对那些影响党内团结的行为要坚决进行批评，推动党组织保持高度的团结统一。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X单位（党务工作部门）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整改措施立即开始落实，每季度进行一次党内团结情况的检查与评估，半年后进行总结评估。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（二）带头增强党性、严守纪律、砥砺作风方面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1.党性修养和自律意识有待进一步加强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分领导班子成员在党性修养上仍存在一定差距，尤其在面对工作压力或复杂情况时，有时对党性修养的要求有所放松，存在偶尔疏忽纪律、忽视自我约束的现象。在工作中，有时容易受个人情绪或局部利益的影响，未能始终如一地贯彻党的方针政策，个别领导对党规党纪的理解和执行力度不够，存在不严不实的情况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1.领导班子成员要加强党性教育和理论学习，特别是要深入学习党的基本理论、基本路线和党章党规，不断提高自身的党性修养。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2.坚持党性为先，严格执行党的纪律，尤其在关键时刻要做到心中有党、心中有民、心中有责、心中有戒，增强自我约束能力。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3.通过定期党性分析和自我批评，领导班子成员要持续保持清醒头脑，防止出现放松自律的情况，确保在任何情况下都能始终坚守党的原则。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4.通过组织专题党性教育培训，增强党性修养的系统性和持续性，定期开展反思总结，确保每一位班子成员都能自觉地检视并改进自己的党性表现。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X单位（党务工作部门）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立即启动整改工作，半年后进行第一次党性修养的检查评估。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1.纪律执行存在松懈，缺乏高度的纪律观念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分班子成员对党规党纪执行不到位，在一些日常管理中存在“松懈”现象。虽然在大多数情况下能够严格遵守党的纪律，但在某些细节问题上，个别领导的纪律执行力不够，往往出现对小节忽视、对小问题宽容的现象，未能做到处处严、事事细。在执行党的决策、工作纪律、会议制度等方面，有时出现不严格、不全面的问题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1.强化领导班子成员的纪律教育，增强“纪律面前人人平等”的意识，要树立全党一体的纪律观念，严格要求自己，不放过任何一项小的违纪行为。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2.通过加强监督和检查，确保各项纪律要求落实到位，对违纪行为进行及时处理。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3.建立健全日常纪律监督机制，定期开展纪律自查，尤其要加强对会议、工作制度、工作纪律等具体细节的执行力度，做到不走过场、不打折扣。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4.对于领导班子成员执行纪律不严的行为，及时开展批评教育，形成“有错必改、违纪必查”的风气，确保党纪党规在每个环节、每个部门都能够严格执行。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X单位（纪检监察部门）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整改措施即刻启动，半年内进行全员纪律执行情况的综合评估。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1.作风建设存在差距，贯彻落实不够彻底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尽管领导班子已逐步注重改进工作作风，但仍存在一定的作风不实、不细、不严的情况。部分班子成员在日常工作中存在形式主义、官僚主义的问题，工作部署时重布置、轻落实，检查督促不够深入，尤其在与基层和群众的联系上，有时存在应付心理，缺乏真抓实干的精神。在一些重要工作中，领导班子成员表现出的务实作风仍有待提高，影响了工作的实际效果和群众的满意度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1.强化作风建设的常态化教育，领导班子要率先垂范，带头坚决贯彻实事求是的工作态度，改进浮于表面的工作方式，做到务实、高效、细致。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2.建立健全作风改进的长效机制，对领导班子成员的工作作风进行定期考核，并通过群众反馈、督查报告等多方评估，确保作风建设得以持续推进。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3.深入开展“作风大改进”专项行动，集中整改形式主义和官僚主义问题，要求领导班子在工作中脚踏实地，扎实推进各项工作。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4.领导班子成员要深入基层，了解群众需求与困难，增强服务意识，避免对群众的问题漠不关心，始终保持与群众的紧密联系，确保工作不脱离实际。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X单位（党风廉政建设部门）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即刻启动整改工作，半年后组织全员工作作风的专项检查与评估。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（三）带头在遵规守纪、清正廉洁前提下勇于担责、敢于创新方面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1.勇于担责意识不足，工作推进中存在回避责任的现象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在部分重大决策和工作推进中，领导班子成员在面对困难和风险时存在回避责任的现象。尤其在处理复杂问题时，部分领导未能展现应有的担当精神，在工作中的具体问题上常常推诿责任，导致工作进展滞后或效果不佳。缺乏主动作为和敢于碰硬的勇气，甚至在某些关键时刻，出现了“权责不清、推卸责任”的情况，影响了工作的顺利开展和目标的达成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1.加强责任担当教育，领导班子成员要树立“勇于担责”的观念，增强面对问题和挑战时的责任心，不推卸、不回避。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2.在重大决策和工作部署时，明确责任分工，每项任务都要落实到人，避免“责任不明、责任不清”的现象。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3.对推卸责任、回避问题的行为，要严格批评，确保领导班子在任何时候都能主动承担责任，发挥决策和推动作用。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4.建立工作推进的责任追究机制，定期检查各项任务的落实情况，尤其是面对复杂情况和困难时，确保责任到位、落实到位。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X单位（组织人事部门）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立即开始整改，半年后对责任担当情况进行评估。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1.创新意识不足，改革创新思维受限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尽管在日常工作中已提出不少改革和创新的要求，但在实际工作中，部分领导班子成员在改革创新方面的意识仍显不足。对于新的工作思路和方法缺乏深入思考，往往习惯于按部就班、沿用传统做法，面对新情况、新问题时，往往缺乏积极的创新应对策略。部分领导甚至对改革产生恐惧心理，不敢触动旧有利益和既得权力，导致工作中的一些创新措施进展缓慢，甚至停滞不前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1.在领导班子内部开展创新意识培训，提高班子成员对改革和创新的敏感度和思考能力，激发创新动力。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2.强化对改革创新的支持和激励机制，对于敢于尝试、积极推动创新的班子成员给予充分的支持和奖励，形成鼓励创新的良好氛围。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3.对创新过程中可能遇到的阻力，要提前做好评估和应对策略，在改革中采取切实可行的措施，确保创新工作能够在有序推进的同时避免不必要的风险。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4.定期开展工作总结与经验交流会，对实施过的创新举措进行总结，及时发现不足并加以改进。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X单位（改革创新办公室）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即刻启动创新意识培养工作，半年后评估改革创新情况。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1.遵规守纪的执行力度不足，部分决策和行为的合规性存在疑问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部分领导在面对繁杂的工作时，虽然有较强的遵规守纪意识，但在实际工作中，个别决策和行为仍存在合规性不足的问题。特别是在一些涉及资金、资源分配和人员管理的工作中，个别领导未能严格按照制度、规定来执行，存在决策过程不透明、措施不细致、工作方式不合规等问题。这种现象容易影响工作公信力和部门形象，也可能滋生潜在的风险和廉政隐患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1.强化制度执行意识，每项工作决策和落实要严格遵循相关制度和规定，确保全程合规。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2.严格执行重大决策的审议程序，尤其是在涉及到资金、资源分配、人员调动等关键环节时，要按照规定流程层层把关，确保不偏离党的方针政策。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3.对于决策过程中的不规范行为，要及时进行整改，必要时通过公开透明的方式进行澄清，以增强公信力。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4.增强党风廉政建设的透明度和执行力，强化党纪法规的宣传教育，确保领导班子成员在所有工作环节中都能够严格遵守党纪国法，做到心中有纪、心中有规、心中有戒。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X单位（纪检监察部门）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立即启动整改措施，三个月后对决策合规性进行全面检查与评估。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（四）带头履行全面从严治党政治责任方面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1.对全面从严治党责任认识不到位，落实措施不够具体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尽管领导班子成员都明确全面从严治党是管党治党的根本方针，但在具体落实中，部分班子成员对全面从严治党的政治责任认识不到位，存在“纸上谈兵”的现象。在落实过程中，缺乏细化的工作措施，尤其是在监督检查、党风廉政建设和党员干部教育等方面，存在落实不够具体、不够深入的情况。例如，党风廉政建设的定期检查和制度落实不充分，部分党组织的警示教育、党风廉政教育形式单一，效果欠佳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1.组织领导班子成员开展全面从严治党的专题学习，强化每个领导的责任担当，明确全面从严治党的核心任务和具体要求。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2.制定切实可行的措施和实施细则，细化党风廉政建设工作，每月开展落实检查，确保所有责任落实到位。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3.强化监督机制，建立党风廉政建设责任追究制度，对不履行全面从严治党责任的班子成员进行严肃问责。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4.加强对党风廉政教育和警示教育的多样化形式，提升干部职工的纪律意识和廉政意识。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X单位（纪检监察部门）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立即启动整改，六个月后进行全面评估。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1.党员干部管理存在松懈，思想政治工作不够扎实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虽然党组织始终把加强党员干部管理和思想政治工作作为重要任务，但在实际工作中，部分领导对党员干部的管理存在松懈现象。部分领导班子成员在处理党员干部违纪行为时态度不够坚决，个别班子成员对党员的思想教育存在疏漏，未能及时发现并解决问题。例如，有些党员干部存在工作不尽职、不履行承诺的情况，思想政治工作未能做到常态化，缺乏对党性教育的持续关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1.强化对党员干部的日常管理，特别是思想政治工作，定期组织理论学习和党员政治教育，确保每位党员都能够接受到系统的党性教育和思想政治指导。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2.建立健全党员干部考核机制，对党员的行为规范和党性表现进行定期评估，及时发现和纠正不良风气。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3.加强对基层党组织的指导，确保党风廉政建设在基层党组织中落地生根，特别是在一些思想政治工作薄弱的领域，重点整改。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4.严格执行党内问责制度，发现党员干部存在违纪行为时，及时处理，确保党内纪律的严肃性。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X单位（组织人事部门、党务部门）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立即启动整改，三个月后评估整改效果。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1.缺乏全面从严治党的长远规划，临时性应对多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问题表现：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尽管已经在不同程度上开展了全面从严治党的工作，但缺乏长远的规划和系统化的安排，更多的是临时性应对。这种情况导致全面从严治党的成效没有得到充分体现。例如，领导班子成员在工作部署时，虽然提到全面从严治党的要求，但缺乏对未来一段时间内党风廉政建设的整体设计和长远目标，很多措施存在突击性、不连贯性，难以形成制度化、常态化的管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整改措施：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1.制定系统化的全面从严治党规划，明确短期、中期和长期目标，并逐一分解为可操作的具体措施和时间节点。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2.对党风廉政建设和全面从严治党的各项工作进行常态化、制度化安排，确保每年都有明确的工作计划和任务清单，并做好定期总结和评估。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3.加强长远规划与实际工作的结合，确保党风廉政建设工作不受具体任务和临时工作的影响，形成良性循环和长效机制。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4.设立定期检查和评估机制，确保长远规划与具体执行无缝对接，切实把全面从严治党的各项要求落到实处。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责任领导：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X同志（党组织负责人）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责任单位：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X单位（党务部门）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整改时限：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立即开始规划制定，三个月内完成初步计划，年底前完成全面实施。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1MWVkZDIwZDgzODI5NTQzZjFhMzAzNTRmMjZjZmIifQ=="/>
  </w:docVars>
  <w:rsids>
    <w:rsidRoot w:val="67671C59"/>
    <w:rsid w:val="01040F3A"/>
    <w:rsid w:val="072A2314"/>
    <w:rsid w:val="09A8756E"/>
    <w:rsid w:val="0B5218A1"/>
    <w:rsid w:val="0D020B65"/>
    <w:rsid w:val="0DBB17E4"/>
    <w:rsid w:val="0F2211CB"/>
    <w:rsid w:val="0F7718EE"/>
    <w:rsid w:val="1819663B"/>
    <w:rsid w:val="1888656B"/>
    <w:rsid w:val="1CDB725A"/>
    <w:rsid w:val="20E010C5"/>
    <w:rsid w:val="20E40D06"/>
    <w:rsid w:val="252468F6"/>
    <w:rsid w:val="272A4EC8"/>
    <w:rsid w:val="2D400CCB"/>
    <w:rsid w:val="34DD524A"/>
    <w:rsid w:val="394072A5"/>
    <w:rsid w:val="39793059"/>
    <w:rsid w:val="3A386910"/>
    <w:rsid w:val="3B261E1B"/>
    <w:rsid w:val="3E0B08DA"/>
    <w:rsid w:val="406A16BE"/>
    <w:rsid w:val="423A60B6"/>
    <w:rsid w:val="466F101E"/>
    <w:rsid w:val="47970E1C"/>
    <w:rsid w:val="48E13021"/>
    <w:rsid w:val="4A660C1F"/>
    <w:rsid w:val="51571481"/>
    <w:rsid w:val="55227655"/>
    <w:rsid w:val="55496DF8"/>
    <w:rsid w:val="5816716B"/>
    <w:rsid w:val="58697645"/>
    <w:rsid w:val="5ADB421C"/>
    <w:rsid w:val="5C1A29AA"/>
    <w:rsid w:val="5C8A0353"/>
    <w:rsid w:val="5CED20E8"/>
    <w:rsid w:val="5D73645E"/>
    <w:rsid w:val="5F3A5DCA"/>
    <w:rsid w:val="5F9C74BC"/>
    <w:rsid w:val="62281A28"/>
    <w:rsid w:val="65966139"/>
    <w:rsid w:val="66AE3383"/>
    <w:rsid w:val="67671C59"/>
    <w:rsid w:val="681A7646"/>
    <w:rsid w:val="6FEB702D"/>
    <w:rsid w:val="75C33F2A"/>
    <w:rsid w:val="75C77D48"/>
    <w:rsid w:val="763B0034"/>
    <w:rsid w:val="7B1E408D"/>
    <w:rsid w:val="7D2B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eastAsia="仿宋"/>
      <w:b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仿宋" w:hAnsi="仿宋" w:cs="仿宋"/>
      <w:b/>
      <w:sz w:val="44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样式1"/>
    <w:basedOn w:val="1"/>
    <w:qFormat/>
    <w:uiPriority w:val="0"/>
    <w:rPr>
      <w:b/>
    </w:rPr>
  </w:style>
  <w:style w:type="character" w:customStyle="1" w:styleId="7">
    <w:name w:val="标题 1 Char"/>
    <w:link w:val="2"/>
    <w:uiPriority w:val="0"/>
    <w:rPr>
      <w:rFonts w:eastAsia="仿宋"/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62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2025-03-26T01:26:00Z</dcterms:created>
  <dc:creator>易和868</dc:creator>
  <cp:lastModifiedBy>晓爱</cp:lastModifiedBy>
  <dcterms:modified xsi:type="dcterms:W3CDTF">2025-03-27T02:36:34Z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C09355AB68CF42959F51154E7A8DDAD5_11</vt:lpwstr>
  </property>
  <property fmtid="{D5CDD505-2E9C-101B-9397-08002B2CF9AE}" pid="4" name="KSOTemplateDocerSaveRecord">
    <vt:lpwstr>eyJoZGlkIjoiNmI1ZGI0MGEwZGRjNjRkNmI1MzkzYmMxMzlkNjRkN2UiLCJ1c2VySWQiOiI1ODUwMjcwNjEifQ==</vt:lpwstr>
  </property>
</Properties>
</file>