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15" w:beforeAutospacing="0" w:after="315" w:afterAutospacing="0" w:line="645" w:lineRule="atLeast"/>
        <w:ind w:left="0" w:right="0" w:firstLine="0"/>
        <w:jc w:val="center"/>
        <w:rPr>
          <w:rFonts w:hint="eastAsia" w:ascii="仿宋" w:hAnsi="仿宋" w:eastAsia="仿宋" w:cs="仿宋"/>
          <w:i w:val="0"/>
          <w:iCs w:val="0"/>
          <w:caps w:val="0"/>
          <w:color w:val="auto"/>
          <w:spacing w:val="0"/>
          <w:sz w:val="32"/>
          <w:szCs w:val="32"/>
        </w:rPr>
      </w:pPr>
      <w:bookmarkStart w:id="0" w:name="_GoBack"/>
      <w:r>
        <w:rPr>
          <w:rStyle w:val="5"/>
          <w:rFonts w:hint="eastAsia" w:ascii="仿宋" w:hAnsi="仿宋" w:eastAsia="仿宋" w:cs="仿宋"/>
          <w:i w:val="0"/>
          <w:iCs w:val="0"/>
          <w:caps w:val="0"/>
          <w:color w:val="auto"/>
          <w:spacing w:val="0"/>
          <w:sz w:val="32"/>
          <w:szCs w:val="32"/>
          <w:bdr w:val="none" w:color="auto" w:sz="0" w:space="0"/>
          <w:shd w:val="clear" w:fill="FFFFFF"/>
        </w:rPr>
        <w:t>2024</w:t>
      </w:r>
      <w:r>
        <w:rPr>
          <w:rStyle w:val="5"/>
          <w:rFonts w:hint="eastAsia" w:ascii="仿宋" w:hAnsi="仿宋" w:eastAsia="仿宋" w:cs="仿宋"/>
          <w:i w:val="0"/>
          <w:iCs w:val="0"/>
          <w:caps w:val="0"/>
          <w:color w:val="auto"/>
          <w:spacing w:val="0"/>
          <w:sz w:val="32"/>
          <w:szCs w:val="32"/>
          <w:bdr w:val="none" w:color="auto" w:sz="0" w:space="0"/>
          <w:shd w:val="clear" w:fill="FFFFFF"/>
        </w:rPr>
        <w:t>年第一季度意识形态研判报告</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今年一季度以来，我局高度重视意识形态工作，坚持以习近平新时代中国特色社会主义思想为指导，持续用党的创新理论武装头脑，牢牢把握意识形态工作的主导权，坚持把抓好意识形态工作和中心工作紧密结合，始终坚持党管意识形态的原则，坚持种好责任田、守好主阵地、汇聚正能量，为高质量发展营造良好的舆论环境，凝聚了奋进力量。现将第一季度意识形态风险分析研判工作开展情况汇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一、现阶段意识形态领域状况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（一）组织领导方面，强化党建引领，掌握意识形态工作主动权。</w:t>
      </w:r>
      <w:r>
        <w:rPr>
          <w:rFonts w:hint="eastAsia" w:ascii="仿宋" w:hAnsi="仿宋" w:eastAsia="仿宋" w:cs="仿宋"/>
          <w:i w:val="0"/>
          <w:iCs w:val="0"/>
          <w:caps w:val="0"/>
          <w:color w:val="auto"/>
          <w:spacing w:val="0"/>
          <w:sz w:val="32"/>
          <w:szCs w:val="32"/>
          <w:bdr w:val="none" w:color="auto" w:sz="0" w:space="0"/>
          <w:shd w:val="clear" w:fill="FFFFFF"/>
        </w:rPr>
        <w:t>我们始终坚持把意识形态工作作为服务中心大局、保障业务开展的基础性工作来抓好抓实，与业务工作同安排、同部署，扛牢意识形态工作主体责任。年初制定了2024年度意识形态工作要点，并将目标责任纳入年度考核，保障各项工作落实。推动形成党组统一领导、各科室分工负责、全局上下齐抓共管意识形态的良好合力，进一步引导党员干部坚定理想信念，站稳政治立场，不断巩固主流思想舆论，为高质量发展营造良好的政治环境和积极的舆论氛。围绕党管意识形态的原则，定期分析研判，推进部署意识形态工作，建立健全意识形态工作责任制，带头做好意识形态工作，健全意识形态工作目标责任考核制度，以考核推动各项工作落到实处。定期向上级党组织汇报意识形态工作开展情况，尤其是重点分析研判意识形态形势，确保苗头性、倾向性问题第一时间发现，及时解决到位。一季度以来，召开专题会议研究意识形态工作1次，开展意识形态分析研判会1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（二）理论武装方面，强化思想教育，管好宣传思想文化主阵地。</w:t>
      </w:r>
      <w:r>
        <w:rPr>
          <w:rFonts w:hint="eastAsia" w:ascii="仿宋" w:hAnsi="仿宋" w:eastAsia="仿宋" w:cs="仿宋"/>
          <w:i w:val="0"/>
          <w:iCs w:val="0"/>
          <w:caps w:val="0"/>
          <w:color w:val="auto"/>
          <w:spacing w:val="0"/>
          <w:sz w:val="32"/>
          <w:szCs w:val="32"/>
          <w:bdr w:val="none" w:color="auto" w:sz="0" w:space="0"/>
          <w:shd w:val="clear" w:fill="FFFFFF"/>
        </w:rPr>
        <w:t>坚持党组会议“第一议题”和理论学习中心组学习制度。年初制定学习计划，深入学习习近平新时代中国特色社会主义思想、习近平总书记关重要讲话指示批示精神，凝聚思想共识。定期开展理论研讨和调查研究，进一步增强“四个意识”、坚定“四个自信”，增强坚决做到“两个维护”的政治自觉、思想自觉、行动自觉。开展党组中心组理论学习1次，开展学习研讨1次。牢牢把握新时代、新要求，不断深化意识形态斗争，把坚守思想舆论主阵地作为重要工作职责，深化精神文明建设，不断在社会教育、文化传播、志愿服务活动中深入探索，通过开展道德讲堂、爱心捐助等活动，引领广大干部争做崇高道德的践行者、文明风尚的维护者、美好生活的创造者，继承和弘扬新时代榜样精神。通过每周干部职工例会和党支部“三会一课”等各种会议，持续强化干部职工理论武装、思想教育和业务培训，教育引导树立正确的价值观、宗教观，自觉讲政治、辨是非，守公德、严私德。一季度，召开党政工作会10次，开展谈心谈话X人次。干部职工网上线下学习任务全面完成；干部职工无不当言论和负面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（三）阵地建设方面，加强宣传引导，牢牢掌握主流舆论话语权。</w:t>
      </w:r>
      <w:r>
        <w:rPr>
          <w:rFonts w:hint="eastAsia" w:ascii="仿宋" w:hAnsi="仿宋" w:eastAsia="仿宋" w:cs="仿宋"/>
          <w:i w:val="0"/>
          <w:iCs w:val="0"/>
          <w:caps w:val="0"/>
          <w:color w:val="auto"/>
          <w:spacing w:val="0"/>
          <w:sz w:val="32"/>
          <w:szCs w:val="32"/>
          <w:bdr w:val="none" w:color="auto" w:sz="0" w:space="0"/>
          <w:shd w:val="clear" w:fill="FFFFFF"/>
        </w:rPr>
        <w:t>建立完善宣传机制，统筹推进信息宣传工作的联动机制，形成宣传一盘棋。充分发挥文化墙、道德讲堂、廉洁文化建设等阵地作用，持续开展理论宣讲、文化宣传等活动，通过开展政策宣传、主题宣传、活动宣传、志愿服务等弘扬正能量的宣传活动，弘扬社会主义核心价值观。健全网宣队伍，引导干部职工和广大群众积极发声，把好舆论方向，弘扬正能量。张贴系统文化宣传标语，设立职业道德、廉洁建设文化墙，进一步弘扬正能量。坚持文化文明同频共振，滋养人文精神。聚焦群众关注热点，实行政务公开，及时向网站上传相关信息。做好网络舆情监测，督促机关干部管好微信、抖音等自媒体，净化“朋友圈”，扬优秀传统文化、传播正能量，牢牢掌握意识形态话语权、主动权。一季度以来，累计公开信息X条，发布各类信息X条，上报舆情信息X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（四）风险化解方面，强化把关意识，落实网络风险防控主体责任。</w:t>
      </w:r>
      <w:r>
        <w:rPr>
          <w:rFonts w:hint="eastAsia" w:ascii="仿宋" w:hAnsi="仿宋" w:eastAsia="仿宋" w:cs="仿宋"/>
          <w:i w:val="0"/>
          <w:iCs w:val="0"/>
          <w:caps w:val="0"/>
          <w:color w:val="auto"/>
          <w:spacing w:val="0"/>
          <w:sz w:val="32"/>
          <w:szCs w:val="32"/>
          <w:bdr w:val="none" w:color="auto" w:sz="0" w:space="0"/>
          <w:shd w:val="clear" w:fill="FFFFFF"/>
        </w:rPr>
        <w:t>常坚持底线思维，增强忧患意识，态化防范化解隐患排查工作，提高苗头性倾向性问题的发现力、研判力、处置力。按照维稳应急有关要求，对重大事件及突发性问题及时尤其注重提前研判，防患未然，发现网络舆情，第一时间上报，牢牢掌握舆论工作主动权。认真践行班子成员挂点包案督导制度和每周定期约访下访调处工作等办法措施，始终保持与相关部门的动态沟通衔接，切实加强网络舆情处置、信访重点人群管控和群体访治理。一季度以来，通过超前研判、提前介入，主动出击、一线调处，及时妥善化解了一批网络舆情；牵头化解信访案件X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二、存在的主要问题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第一季度，我局意识形态领域继续保持稳中向好的趋势，但也存在一定的问题亟待解决。</w:t>
      </w:r>
      <w:r>
        <w:rPr>
          <w:rStyle w:val="5"/>
          <w:rFonts w:hint="eastAsia" w:ascii="仿宋" w:hAnsi="仿宋" w:eastAsia="仿宋" w:cs="仿宋"/>
          <w:i w:val="0"/>
          <w:iCs w:val="0"/>
          <w:caps w:val="0"/>
          <w:color w:val="auto"/>
          <w:spacing w:val="0"/>
          <w:sz w:val="32"/>
          <w:szCs w:val="32"/>
          <w:bdr w:val="none" w:color="auto" w:sz="0" w:space="0"/>
          <w:shd w:val="clear" w:fill="FFFFFF"/>
        </w:rPr>
        <w:t>一是</w:t>
      </w:r>
      <w:r>
        <w:rPr>
          <w:rFonts w:hint="eastAsia" w:ascii="仿宋" w:hAnsi="仿宋" w:eastAsia="仿宋" w:cs="仿宋"/>
          <w:i w:val="0"/>
          <w:iCs w:val="0"/>
          <w:caps w:val="0"/>
          <w:color w:val="auto"/>
          <w:spacing w:val="0"/>
          <w:sz w:val="32"/>
          <w:szCs w:val="32"/>
          <w:bdr w:val="none" w:color="auto" w:sz="0" w:space="0"/>
          <w:shd w:val="clear" w:fill="FFFFFF"/>
        </w:rPr>
        <w:t>理论学习深度广度力度不够。在理论学习方面缺乏主动性，大部分党员干部满足于集中学习，理论学习浮于表面，没有深刻剖析理论知识。尤其是在各类宣传活动之中，与群众交流互动环节较少，导致理论宣讲的效果不尽如人意。</w:t>
      </w:r>
      <w:r>
        <w:rPr>
          <w:rStyle w:val="5"/>
          <w:rFonts w:hint="eastAsia" w:ascii="仿宋" w:hAnsi="仿宋" w:eastAsia="仿宋" w:cs="仿宋"/>
          <w:i w:val="0"/>
          <w:iCs w:val="0"/>
          <w:caps w:val="0"/>
          <w:color w:val="auto"/>
          <w:spacing w:val="0"/>
          <w:sz w:val="32"/>
          <w:szCs w:val="32"/>
          <w:bdr w:val="none" w:color="auto" w:sz="0" w:space="0"/>
          <w:shd w:val="clear" w:fill="FFFFFF"/>
        </w:rPr>
        <w:t>二是</w:t>
      </w:r>
      <w:r>
        <w:rPr>
          <w:rFonts w:hint="eastAsia" w:ascii="仿宋" w:hAnsi="仿宋" w:eastAsia="仿宋" w:cs="仿宋"/>
          <w:i w:val="0"/>
          <w:iCs w:val="0"/>
          <w:caps w:val="0"/>
          <w:color w:val="auto"/>
          <w:spacing w:val="0"/>
          <w:sz w:val="32"/>
          <w:szCs w:val="32"/>
          <w:bdr w:val="none" w:color="auto" w:sz="0" w:space="0"/>
          <w:shd w:val="clear" w:fill="FFFFFF"/>
        </w:rPr>
        <w:t>网络舆情监管压力趋增。互联网已经成为各类风险的策源地、传导器、放大器，成为意识形态斗争的主战场、主阵地、最前沿。网络上的个别风险容易演化为综合风险、局部风险，急需完善重大舆情监控应急响应机制，严防敏感时间形成重大舆情事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二、进一步抓好意识形态工作的具体措施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能否做好意识形态工作，事关党的前途命运，事关国家长治久安，事关民族凝聚力和向心力。我局将继续树牢抓好意识形态的工作的政治意识，强化工作举措、狠抓落实，正本清源、守正创新，牢牢占领意识形态阵地，不断提升意识形态工作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（一）坚持党管意识形态原则，严格落实意识形态工作责任制。</w:t>
      </w:r>
      <w:r>
        <w:rPr>
          <w:rStyle w:val="5"/>
          <w:rFonts w:hint="eastAsia" w:ascii="仿宋" w:hAnsi="仿宋" w:eastAsia="仿宋" w:cs="仿宋"/>
          <w:i w:val="0"/>
          <w:iCs w:val="0"/>
          <w:caps w:val="0"/>
          <w:color w:val="auto"/>
          <w:spacing w:val="0"/>
          <w:sz w:val="32"/>
          <w:szCs w:val="32"/>
          <w:bdr w:val="none" w:color="auto" w:sz="0" w:space="0"/>
          <w:shd w:val="clear" w:fill="FFFFFF"/>
        </w:rPr>
        <w:t>一是</w:t>
      </w:r>
      <w:r>
        <w:rPr>
          <w:rFonts w:hint="eastAsia" w:ascii="仿宋" w:hAnsi="仿宋" w:eastAsia="仿宋" w:cs="仿宋"/>
          <w:i w:val="0"/>
          <w:iCs w:val="0"/>
          <w:caps w:val="0"/>
          <w:color w:val="auto"/>
          <w:spacing w:val="0"/>
          <w:sz w:val="32"/>
          <w:szCs w:val="32"/>
          <w:bdr w:val="none" w:color="auto" w:sz="0" w:space="0"/>
          <w:shd w:val="clear" w:fill="FFFFFF"/>
        </w:rPr>
        <w:t>压紧夯实意识形态工作责任。落实好党组主体责任、书记第一责任、分管领导直接责任、班子成员“一岗双责”，健全责任清单、分析研判、责任追究等制度，扣好“责任链”、种好“责任田”，以督促考核“指挥棒”助推“软要求”成为“硬约束”。</w:t>
      </w:r>
      <w:r>
        <w:rPr>
          <w:rStyle w:val="5"/>
          <w:rFonts w:hint="eastAsia" w:ascii="仿宋" w:hAnsi="仿宋" w:eastAsia="仿宋" w:cs="仿宋"/>
          <w:i w:val="0"/>
          <w:iCs w:val="0"/>
          <w:caps w:val="0"/>
          <w:color w:val="auto"/>
          <w:spacing w:val="0"/>
          <w:sz w:val="32"/>
          <w:szCs w:val="32"/>
          <w:bdr w:val="none" w:color="auto" w:sz="0" w:space="0"/>
          <w:shd w:val="clear" w:fill="FFFFFF"/>
        </w:rPr>
        <w:t>二是</w:t>
      </w:r>
      <w:r>
        <w:rPr>
          <w:rFonts w:hint="eastAsia" w:ascii="仿宋" w:hAnsi="仿宋" w:eastAsia="仿宋" w:cs="仿宋"/>
          <w:i w:val="0"/>
          <w:iCs w:val="0"/>
          <w:caps w:val="0"/>
          <w:color w:val="auto"/>
          <w:spacing w:val="0"/>
          <w:sz w:val="32"/>
          <w:szCs w:val="32"/>
          <w:bdr w:val="none" w:color="auto" w:sz="0" w:space="0"/>
          <w:shd w:val="clear" w:fill="FFFFFF"/>
        </w:rPr>
        <w:t>强化理论学习。严格落实好“第一议题”制度，强化线上线下学习相结合，运用好五种学习方式，开展研讨交流；充分利用学习强国等学习平台，提高使用的活跃度。</w:t>
      </w:r>
      <w:r>
        <w:rPr>
          <w:rStyle w:val="5"/>
          <w:rFonts w:hint="eastAsia" w:ascii="仿宋" w:hAnsi="仿宋" w:eastAsia="仿宋" w:cs="仿宋"/>
          <w:i w:val="0"/>
          <w:iCs w:val="0"/>
          <w:caps w:val="0"/>
          <w:color w:val="auto"/>
          <w:spacing w:val="0"/>
          <w:sz w:val="32"/>
          <w:szCs w:val="32"/>
          <w:bdr w:val="none" w:color="auto" w:sz="0" w:space="0"/>
          <w:shd w:val="clear" w:fill="FFFFFF"/>
        </w:rPr>
        <w:t>二是</w:t>
      </w:r>
      <w:r>
        <w:rPr>
          <w:rFonts w:hint="eastAsia" w:ascii="仿宋" w:hAnsi="仿宋" w:eastAsia="仿宋" w:cs="仿宋"/>
          <w:i w:val="0"/>
          <w:iCs w:val="0"/>
          <w:caps w:val="0"/>
          <w:color w:val="auto"/>
          <w:spacing w:val="0"/>
          <w:sz w:val="32"/>
          <w:szCs w:val="32"/>
          <w:bdr w:val="none" w:color="auto" w:sz="0" w:space="0"/>
          <w:shd w:val="clear" w:fill="FFFFFF"/>
        </w:rPr>
        <w:t>以党的先进性建设确保意识形态工作高质高效开展。引导党员干部坚定对马克思主义的信仰、对中国特色社会主义的信念，树牢“抓意识形态工作是本职、不抓是失职、抓不好是渎职”的责任理念。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（二）建好阵地、管好阵地、用好阵地，多措并举筑牢意识形态安全防线。</w:t>
      </w:r>
      <w:r>
        <w:rPr>
          <w:rFonts w:hint="eastAsia" w:ascii="仿宋" w:hAnsi="仿宋" w:eastAsia="仿宋" w:cs="仿宋"/>
          <w:i w:val="0"/>
          <w:iCs w:val="0"/>
          <w:caps w:val="0"/>
          <w:color w:val="auto"/>
          <w:spacing w:val="0"/>
          <w:sz w:val="32"/>
          <w:szCs w:val="32"/>
          <w:bdr w:val="none" w:color="auto" w:sz="0" w:space="0"/>
          <w:shd w:val="clear" w:fill="FFFFFF"/>
        </w:rPr>
        <w:t>一要严肃宣传纪律，站稳舆论阵地。以马克思主义新闻观为指导，做好人才、媒体、受众、体制机制建设，加强信息审核监管，让唱响主旋律和弘扬正能量成为总基调。二要建好理论高地，确保导向正确。引导党员群众把理想信念建立在对科学理论的理性认同上、对历史规律的正确认识上、对基本国情的准确把握上，在大是大非问题上敢于发声亮剑。三要健全网络治理，营造良好生态。坚持依法治网，创新治网，以网治网，信用治网，协同治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（三）加强意识形态工作队伍建设，提升宣传能力。</w:t>
      </w:r>
      <w:r>
        <w:rPr>
          <w:rFonts w:hint="eastAsia" w:ascii="仿宋" w:hAnsi="仿宋" w:eastAsia="仿宋" w:cs="仿宋"/>
          <w:i w:val="0"/>
          <w:iCs w:val="0"/>
          <w:caps w:val="0"/>
          <w:color w:val="auto"/>
          <w:spacing w:val="0"/>
          <w:sz w:val="32"/>
          <w:szCs w:val="32"/>
          <w:bdr w:val="none" w:color="auto" w:sz="0" w:space="0"/>
          <w:shd w:val="clear" w:fill="FFFFFF"/>
        </w:rPr>
        <w:t>一要树牢系统思维，准确判断形势。要善于思考根本性、全局性、长远性问题，加强战略性、系统性、前瞻性研究。二要强化科学认知，做到理论清醒。在理论武装中把牢思想建设“定心石”，用马克思主义战胜非马克思主义。三要坚持守正创新，增强斗争本领。坚持正确方向、坚守人民立场、依靠群众力量，把握斗争目标、研判斗争形势、讲究斗争策略、用好斗争武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bdr w:val="none" w:color="auto" w:sz="0" w:space="0"/>
          <w:shd w:val="clear" w:fill="FFFFFF"/>
        </w:rPr>
        <w:t>（四）增强风险意识，提高意识形态风险防范化解能力。</w:t>
      </w:r>
      <w:r>
        <w:rPr>
          <w:rFonts w:hint="eastAsia" w:ascii="仿宋" w:hAnsi="仿宋" w:eastAsia="仿宋" w:cs="仿宋"/>
          <w:i w:val="0"/>
          <w:iCs w:val="0"/>
          <w:caps w:val="0"/>
          <w:color w:val="auto"/>
          <w:spacing w:val="0"/>
          <w:sz w:val="32"/>
          <w:szCs w:val="32"/>
          <w:bdr w:val="none" w:color="auto" w:sz="0" w:space="0"/>
          <w:shd w:val="clear" w:fill="FFFFFF"/>
        </w:rPr>
        <w:t>坚持意识形态风险分析研判预警机制，研究防范化解重大风险工作机制，完善意识形态工作情况通报、分析研判制度，定期进行情报信息会商，建立并及时更新安全风险工作台账。规范紧急要情信息报送制度，压实各单位属地管理责任和第一责任人责任，杜绝迟报、漏报现象。严格把关文稿、发文质量，规范政治术语表述，全方位落实和加强风险领域的排查与管控，切实做好网络舆情处置，及时化解矛盾，引导正确舆论导向，确保全区国家安全、要情信息、机要保密等工作总体平稳有序。</w:t>
      </w:r>
    </w:p>
    <w:p>
      <w:pPr>
        <w:rPr>
          <w:rFonts w:hint="eastAsia" w:ascii="仿宋" w:hAnsi="仿宋" w:eastAsia="仿宋" w:cs="仿宋"/>
          <w:color w:val="auto"/>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mMDg4MzQ1ZDQ3ZDBlMDljMGFiYjc4YmE1OTJhYzYifQ=="/>
  </w:docVars>
  <w:rsids>
    <w:rsidRoot w:val="00000000"/>
    <w:rsid w:val="0943208F"/>
    <w:rsid w:val="0B1E0C4A"/>
    <w:rsid w:val="0EB13402"/>
    <w:rsid w:val="264C28B5"/>
    <w:rsid w:val="42F31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cs="仿宋" w:asciiTheme="minorAscii" w:hAnsiTheme="minorAscii"/>
      <w:kern w:val="0"/>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2023-09-10T08:47:00Z</dcterms:created>
  <dc:creator>Administrator</dc:creator>
  <cp:lastModifiedBy>晓爱</cp:lastModifiedBy>
  <dcterms:modified xsi:type="dcterms:W3CDTF">2024-03-10T09:00:38Z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FBE469BEA5BE47519C58E0DB5878CDC5_12</vt:lpwstr>
  </property>
</Properties>
</file>