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11CD8CFD">
      <w:pPr>
        <w:spacing w:before="320" w:after="320" w:line="640" w:lineRule="exact"/>
        <w:jc w:val="center"/>
        <w:rPr>
          <w:color w:val="auto"/>
        </w:rPr>
      </w:pPr>
      <w:r>
        <w:rPr>
          <w:rFonts w:ascii="方正小标宋简体" w:eastAsia="方正小标宋简体" w:hAnsi="方正小标宋简体"/>
          <w:b/>
          <w:color w:val="auto"/>
          <w:sz w:val="44"/>
        </w:rPr>
        <w:t>街道书记在树立和践行正确政绩观学习教育动员部署会上的讲话</w:t>
      </w:r>
    </w:p>
    <w:p w14:paraId="1360A5C5">
      <w:pPr>
        <w:spacing w:line="560" w:lineRule="exact"/>
        <w:jc w:val="both"/>
        <w:rPr>
          <w:color w:val="auto"/>
        </w:rPr>
      </w:pPr>
      <w:r>
        <w:rPr>
          <w:rFonts w:ascii="仿宋_GB2312" w:eastAsia="仿宋_GB2312" w:hAnsi="仿宋_GB2312"/>
          <w:color w:val="auto"/>
          <w:sz w:val="32"/>
        </w:rPr>
        <w:t>同志们:</w:t>
      </w:r>
    </w:p>
    <w:p w14:paraId="6AB5CC58">
      <w:pPr>
        <w:spacing w:line="560" w:lineRule="exact"/>
        <w:ind w:firstLine="640"/>
        <w:jc w:val="both"/>
        <w:rPr>
          <w:color w:val="auto"/>
        </w:rPr>
      </w:pPr>
      <w:r>
        <w:rPr>
          <w:rFonts w:ascii="仿宋_GB2312" w:eastAsia="仿宋_GB2312" w:hAnsi="仿宋_GB2312"/>
          <w:color w:val="auto"/>
          <w:sz w:val="32"/>
        </w:rPr>
        <w:t>开展树立和践行正确政绩观学习教育是今年党建工作的重要任务,也是推动高质量发展、增进民生福祉的现实需要。党中央下达通知对学习教育工作作出全面安排部署后,省委、市委、区委相继党建领导小组会议,对此项工作提出具体要求、明确时间节点和责任分工。今天,我们召开动员部署会,就是要第一时间传达贯彻上级精神,把准“为谁创造政绩、创造什么政绩、怎样创造政绩”的根本方向。本次会议主题是深入学习贯彻习近平总书记关于树立和践行正确政绩观的重要论述和重要指示精神,全面落实中央和省委、市委、区委有关会议部署要求,动员部署全街道学习教育工作。下面,就扎实开展好这次学习教育,讲几点意见。</w:t>
      </w:r>
    </w:p>
    <w:p w14:paraId="0AA2CA93">
      <w:pPr>
        <w:spacing w:line="560" w:lineRule="exact"/>
        <w:ind w:firstLine="640"/>
        <w:jc w:val="both"/>
        <w:rPr>
          <w:color w:val="auto"/>
        </w:rPr>
      </w:pPr>
      <w:r>
        <w:rPr>
          <w:rFonts w:ascii="黑体" w:eastAsia="黑体" w:hAnsi="黑体"/>
          <w:color w:val="auto"/>
          <w:sz w:val="32"/>
        </w:rPr>
        <w:t>一、强化思想认识,切实增强政治自觉、思想自觉、行动自觉</w:t>
      </w:r>
    </w:p>
    <w:p w14:paraId="5DC230C1">
      <w:pPr>
        <w:spacing w:line="560" w:lineRule="exact"/>
        <w:ind w:firstLine="640"/>
        <w:jc w:val="both"/>
        <w:rPr>
          <w:color w:val="auto"/>
        </w:rPr>
      </w:pPr>
      <w:r>
        <w:rPr>
          <w:rFonts w:ascii="仿宋_GB2312" w:eastAsia="仿宋_GB2312" w:hAnsi="仿宋_GB2312"/>
          <w:color w:val="auto"/>
          <w:sz w:val="32"/>
        </w:rPr>
        <w:t>今年是中国共产党成立105周年,是“十五五”规划开局起步之年,在这一关键节点开展学习教育,事关根基、事关方向、事关长远。街道各级党组织和广大党员、干部要自觉把思想和行动统一到党中央决策部署上来,深刻领悟“两个确立”的决定性意义,坚决做到“两个维护”,准确把握树立和践行正确政绩观的丰富内涵。要积极回应群众关切,强化工作闭环管理,切实增强开展好学习教育的思想自觉和行动自觉。关于这次学习教育的重大意义,要从四个方面把握:</w:t>
      </w:r>
    </w:p>
    <w:p w14:paraId="7835DB4B">
      <w:pPr>
        <w:spacing w:line="560" w:lineRule="exact"/>
        <w:ind w:firstLine="640"/>
        <w:jc w:val="both"/>
        <w:rPr>
          <w:color w:val="auto"/>
        </w:rPr>
      </w:pPr>
      <w:r>
        <w:rPr>
          <w:rFonts w:ascii="仿宋_GB2312" w:eastAsia="仿宋_GB2312" w:hAnsi="仿宋_GB2312"/>
          <w:b/>
          <w:color w:val="auto"/>
          <w:sz w:val="32"/>
        </w:rPr>
        <w:t>一是</w:t>
      </w:r>
      <w:r>
        <w:rPr>
          <w:rFonts w:ascii="仿宋_GB2312" w:eastAsia="仿宋_GB2312" w:hAnsi="仿宋_GB2312"/>
          <w:color w:val="auto"/>
          <w:sz w:val="32"/>
        </w:rPr>
        <w:t>贯彻落实党的二十届四中全会战略部署、确保基本实现社会主义现代化取得决定性进展的必然要求。党的二十届四中全会对推进中国式现代化作出全面部署,实现这些宏伟目标,需要各级党组织和广大党员干部以正确政绩观为引领,真抓实干、攻坚克难。结合街道具体工作,要把准“人民至上”价值坐标,在老旧小区改造、社区养老托幼、矛盾纠纷化解等民生实事中检验政绩成色;坚持“功成不必在我、功成必定有我”,既谋当前之效,更重长远之基,以钉钉子精神一锤接着一锤敲。</w:t>
      </w:r>
      <w:r>
        <w:rPr>
          <w:rFonts w:ascii="仿宋_GB2312" w:eastAsia="仿宋_GB2312" w:hAnsi="仿宋_GB2312"/>
          <w:b/>
          <w:color w:val="auto"/>
          <w:sz w:val="32"/>
        </w:rPr>
        <w:t>二是</w:t>
      </w:r>
      <w:r>
        <w:rPr>
          <w:rFonts w:ascii="仿宋_GB2312" w:eastAsia="仿宋_GB2312" w:hAnsi="仿宋_GB2312"/>
          <w:color w:val="auto"/>
          <w:sz w:val="32"/>
        </w:rPr>
        <w:t>践行党的根本宗旨、夯实党的执政根基的重要举措。习近平总书记深刻指出,政绩为谁而树、树什么样的政绩、靠什么树政绩,是党员干部必须回答好的重大问题。正确的政绩观,核心就是为人民出政绩、以实干出政绩。近年来,街道在推进城市基层治理、服务群众方面做了大量工作,但与人民群众对美好生活的向往相比仍存在差距。通过开展学习教育,引导党员干部牢固树立宗旨意识,把为民造福作为最大政绩,用心用情用力解决群众急难愁盼问题,不断夯实党的执政根基。</w:t>
      </w:r>
      <w:r>
        <w:rPr>
          <w:rFonts w:ascii="仿宋_GB2312" w:eastAsia="仿宋_GB2312" w:hAnsi="仿宋_GB2312"/>
          <w:b/>
          <w:color w:val="auto"/>
          <w:sz w:val="32"/>
        </w:rPr>
        <w:t>三是</w:t>
      </w:r>
      <w:r>
        <w:rPr>
          <w:rFonts w:ascii="仿宋_GB2312" w:eastAsia="仿宋_GB2312" w:hAnsi="仿宋_GB2312"/>
          <w:color w:val="auto"/>
          <w:sz w:val="32"/>
        </w:rPr>
        <w:t>巩固拓展党内集中学习教育成果、持之以恒推进全面从严治党的有效途径。党的十八大以来,党内开展了多次集中学习教育,取得显著成效。但从实际情况看,部分干部在政绩观方面仍存在偏差,表现为急功近利、脱离实际、搞形式主义。此次学习教育必须坚持问题导向,聚焦“显绩”与“潜绩”的辩证关系,以街道年度重点任务为实践载体,将整改成效纳入干部日常考核与年度评议,推动政绩观校准常态化、制度化、实绩化。</w:t>
      </w:r>
      <w:r>
        <w:rPr>
          <w:rFonts w:ascii="仿宋_GB2312" w:eastAsia="仿宋_GB2312" w:hAnsi="仿宋_GB2312"/>
          <w:b/>
          <w:color w:val="auto"/>
          <w:sz w:val="32"/>
        </w:rPr>
        <w:t>四是</w:t>
      </w:r>
      <w:r>
        <w:rPr>
          <w:rFonts w:ascii="仿宋_GB2312" w:eastAsia="仿宋_GB2312" w:hAnsi="仿宋_GB2312"/>
          <w:color w:val="auto"/>
          <w:sz w:val="32"/>
        </w:rPr>
        <w:t>激励实干担当、推动高质量赶超发展的坚强保障。今年是十五五开局之年,做好各项工作意义重大。街道要以此次学习教育为契机,紧扣“十五五”规划明确的目标任务,在产业升级、城市更新、生态治理、安全稳定等关键领域精准发力,把政绩观落实到一个个具体项目、一项项惠民举措中,确保起步即冲刺、开局即决战,为全市高质量发展大局贡献更多街道力量。</w:t>
      </w:r>
    </w:p>
    <w:p w14:paraId="12155604">
      <w:pPr>
        <w:spacing w:line="560" w:lineRule="exact"/>
        <w:ind w:firstLine="640"/>
        <w:jc w:val="both"/>
        <w:rPr>
          <w:color w:val="auto"/>
        </w:rPr>
      </w:pPr>
      <w:r>
        <w:rPr>
          <w:rFonts w:ascii="黑体" w:eastAsia="黑体" w:hAnsi="黑体"/>
          <w:color w:val="auto"/>
          <w:sz w:val="32"/>
        </w:rPr>
        <w:t>二、聚焦总体要求,坚持深学、真查、实改一体推进</w:t>
      </w:r>
    </w:p>
    <w:p w14:paraId="0640B5FD">
      <w:pPr>
        <w:spacing w:line="560" w:lineRule="exact"/>
        <w:ind w:firstLine="640"/>
        <w:jc w:val="both"/>
        <w:rPr>
          <w:color w:val="auto"/>
        </w:rPr>
      </w:pPr>
      <w:r>
        <w:rPr>
          <w:rFonts w:ascii="仿宋_GB2312" w:eastAsia="仿宋_GB2312" w:hAnsi="仿宋_GB2312"/>
          <w:color w:val="auto"/>
          <w:sz w:val="32"/>
        </w:rPr>
        <w:t>根据中央部署和省委、市委、区委要求,这次学习教育从2026年春节假期后启动,7月底基本结束,不分批次、不划阶段。要坚持聚焦主题、简约务实,要深刻理解、准确把握、全面落实“立党为公、为民造福、科学决策、真抓实干”的总要求,把这一总要求贯穿学习教育全过程各方面,一体贯彻、全面落实,推动学习教育扎实有效开展。要重点抓好四个方面的重点工作:</w:t>
      </w:r>
    </w:p>
    <w:p w14:paraId="3A809F06">
      <w:pPr>
        <w:spacing w:line="560" w:lineRule="exact"/>
        <w:ind w:firstLine="640"/>
        <w:jc w:val="both"/>
        <w:rPr>
          <w:color w:val="auto"/>
        </w:rPr>
      </w:pPr>
      <w:r>
        <w:rPr>
          <w:rFonts w:ascii="仿宋_GB2312" w:eastAsia="仿宋_GB2312" w:hAnsi="仿宋_GB2312"/>
          <w:b/>
          <w:color w:val="auto"/>
          <w:sz w:val="32"/>
        </w:rPr>
        <w:t>一是</w:t>
      </w:r>
      <w:r>
        <w:rPr>
          <w:rFonts w:ascii="仿宋_GB2312" w:eastAsia="仿宋_GB2312" w:hAnsi="仿宋_GB2312"/>
          <w:color w:val="auto"/>
          <w:sz w:val="32"/>
        </w:rPr>
        <w:t>抓实学习研讨。学习是这次学习教育的基础环节,必须抓紧抓实抓出成效。要坚持原原本本学、联系实际学、带着问题学,把学习《习近平关于加强党的作风建设论述摘编》作为重中之重,结合街道工作实际,围绕“如何树牢正确政绩观”“怎样做到显绩与潜绩统一”等开展专题研讨,推动理论学习入脑入心、见行见效;同时用好“三会一课”、主题党日等载体,组织党员干部深入社区一线开展“沉浸式”学习,在服务群众中深化认识、校准偏差。</w:t>
      </w:r>
      <w:r>
        <w:rPr>
          <w:rFonts w:ascii="仿宋_GB2312" w:eastAsia="仿宋_GB2312" w:hAnsi="仿宋_GB2312"/>
          <w:b/>
          <w:color w:val="auto"/>
          <w:sz w:val="32"/>
        </w:rPr>
        <w:t>二是</w:t>
      </w:r>
      <w:r>
        <w:rPr>
          <w:rFonts w:ascii="仿宋_GB2312" w:eastAsia="仿宋_GB2312" w:hAnsi="仿宋_GB2312"/>
          <w:color w:val="auto"/>
          <w:sz w:val="32"/>
        </w:rPr>
        <w:t>深入查摆问题。要在深化内化转化上聚力用劲,深入学习领会习近平总书记关于树立和践行正确政绩观的重要论述,坚持把学习教育与解决群众急难愁盼、化解突出矛盾、推动发展惠民生紧密结合。要聚焦群众反映强烈的“小区停车难”“老旧小区加装电梯推进慢”“社区养老服务供给不足”等现实问题,逐条建立问题清单、责任清单、任务清单,明确整改时限和责任人,确保整改可量化、可检验、可追溯。</w:t>
      </w:r>
      <w:r>
        <w:rPr>
          <w:rFonts w:ascii="仿宋_GB2312" w:eastAsia="仿宋_GB2312" w:hAnsi="仿宋_GB2312"/>
          <w:b/>
          <w:color w:val="auto"/>
          <w:sz w:val="32"/>
        </w:rPr>
        <w:t>三是</w:t>
      </w:r>
      <w:r>
        <w:rPr>
          <w:rFonts w:ascii="仿宋_GB2312" w:eastAsia="仿宋_GB2312" w:hAnsi="仿宋_GB2312"/>
          <w:color w:val="auto"/>
          <w:sz w:val="32"/>
        </w:rPr>
        <w:t>推动建章立制。要深入查找现行制度机制中不符合正确政绩观要求的有关规定,该废止的废止、该修订的修订,健全有效防范和纠正政绩观偏差工作机制。要进一步完善差异化考核评价体系,鲜明“以实干论英雄、凭实绩用干部”用人导向,把树立和践行正确政绩观作为干部考察重要内容,作为选拔任用、评优奖惩的重要依据,更好地引导党员干部正确作为、奋发有为。要健全领导班子主要负责人离任交接机制,进一步规范权力运行,完善政绩考核评价体系。四要坚持开门教育。开门搞教育,持续深化群众身边不正之风和腐败问题整治,扎实开展集中化解信访突出问题专项行动,让群众真切感受到学习教育带来的变化和成效。要始终把群众满意作为检验学习教育成效的根本标尺,坚持“民之所忧,我必念之;民之所盼,我必行之”。要在解决群众急难愁盼问题上下功夫出实招,让群众在学习教育中得到实惠、看到变化,不断提升群众的获得感幸福感安全感认同感。</w:t>
      </w:r>
    </w:p>
    <w:p w14:paraId="7E11B250">
      <w:pPr>
        <w:spacing w:line="560" w:lineRule="exact"/>
        <w:ind w:firstLine="640"/>
        <w:jc w:val="both"/>
        <w:rPr>
          <w:color w:val="auto"/>
        </w:rPr>
      </w:pPr>
      <w:r>
        <w:rPr>
          <w:rFonts w:ascii="黑体" w:eastAsia="黑体" w:hAnsi="黑体"/>
          <w:color w:val="auto"/>
          <w:sz w:val="32"/>
        </w:rPr>
        <w:t>三、注重统筹融合,推动学习教育走深走实</w:t>
      </w:r>
    </w:p>
    <w:p w14:paraId="03EDA31C">
      <w:pPr>
        <w:spacing w:line="560" w:lineRule="exact"/>
        <w:ind w:firstLine="640"/>
        <w:jc w:val="both"/>
        <w:rPr>
          <w:color w:val="auto"/>
        </w:rPr>
      </w:pPr>
      <w:r>
        <w:rPr>
          <w:rFonts w:ascii="仿宋_GB2312" w:eastAsia="仿宋_GB2312" w:hAnsi="仿宋_GB2312"/>
          <w:color w:val="auto"/>
          <w:sz w:val="32"/>
        </w:rPr>
        <w:t>开展树立和践行正确政绩观学习教育,是当前和今后一个时期的重要政治任务。要坚持用好一体推进学查改这个抓手,着力在深学、真查、实改上下功夫,确保学有质量、查有力度、改有成效。</w:t>
      </w:r>
    </w:p>
    <w:p w14:paraId="13C31A0B">
      <w:pPr>
        <w:spacing w:line="560" w:lineRule="exact"/>
        <w:ind w:firstLine="640"/>
        <w:jc w:val="both"/>
        <w:rPr>
          <w:color w:val="auto"/>
        </w:rPr>
      </w:pPr>
      <w:r>
        <w:rPr>
          <w:rFonts w:ascii="仿宋_GB2312" w:eastAsia="仿宋_GB2312" w:hAnsi="仿宋_GB2312"/>
          <w:color w:val="auto"/>
          <w:sz w:val="32"/>
        </w:rPr>
        <w:t>一要坚持两手抓、两促进,把学习教育成果转化为推动街道中心工作的强大动力。要把深入学习贯彻习近平总书记关于树立和践行正确政绩观的重要论述,同深入学习党的二十届四中全会精神、学习中央”“十五五”规划建议结合起来,同加强调查研究、做好本地区本部门工作结合起来。要聚焦2026年街道重点工作任务,紧扣“十五五”规划开局之年部署要求,围绕老旧小区改造提质、智慧社区建设、基层治理数字化转型等关键领域,细化落实举措,强化过程督导。坚持目标导向与问题导向相统一,把政绩观教育融入日常、抓在经常,推动干部在服务群众一线锤炼作风、检验成色。二要紧扣全年目标任务,坚持以上率下、分类指导,力戒形式主义。领导班子成员要带头深入社区、企业、项目一线开展蹲点调研,每月至少解决2个基层反映突出的堵点难点问题。要注重成果转化,坚持边学边查边改,能够立即改的马上改,需要一定时间的要制定时间表路线图,持续跟踪问效,要把学习教育整改整ZHI工作与当前重点工作结合起来,与解决群众反映强烈的突出问题结合起来,确保整改取得实实在在的成效。要建立整改落实长效机制,防止问题反弹回潮。三要通过扎实的学习教育,进一步激发广大党员干部干事创业热情。学习教育的最终目的是推动发展、造福群众,要坚持学习教育和促进发展“两手抓、两促进”聚焦中心大局,激励担当作为,推动领导干部把全部心思用在干事创业上,把学习成果转化运用到发展实效上。围绕“十五五”开好局、起好步的目标任务,在推动城市基层治理、服务经济发展、保障改善民生等方面展现新作为,要把学习教育与持续整治形式主义为基层减负结合起来,切实把学习教育成果转化为高质量发展成效。</w:t>
      </w:r>
    </w:p>
    <w:p w14:paraId="06A47ED9">
      <w:pPr>
        <w:spacing w:line="560" w:lineRule="exact"/>
        <w:ind w:firstLine="640"/>
        <w:jc w:val="both"/>
        <w:rPr>
          <w:color w:val="auto"/>
        </w:rPr>
      </w:pPr>
      <w:r>
        <w:rPr>
          <w:rFonts w:ascii="黑体" w:eastAsia="黑体" w:hAnsi="黑体"/>
          <w:color w:val="auto"/>
          <w:sz w:val="32"/>
        </w:rPr>
        <w:t>四、加强组织领导,确保学习教育落地见效</w:t>
      </w:r>
    </w:p>
    <w:p w14:paraId="5870ABFC">
      <w:pPr>
        <w:spacing w:line="560" w:lineRule="exact"/>
        <w:ind w:firstLine="640"/>
        <w:jc w:val="both"/>
        <w:rPr>
          <w:color w:val="auto"/>
        </w:rPr>
      </w:pPr>
      <w:r>
        <w:rPr>
          <w:rFonts w:ascii="仿宋_GB2312" w:eastAsia="仿宋_GB2312" w:hAnsi="仿宋_GB2312"/>
          <w:color w:val="auto"/>
          <w:sz w:val="32"/>
        </w:rPr>
        <w:t>推动树立和践行正确政绩观学习教育走深走实开展树立和践行正确政绩观学习教育,是一项系统工程,涉及面广、任务重、要求高,各级党组织要切实加强组织领导,涉及面广、精心谋划部署,认真组织实施,确保学习教育取得实实在在的成绩。街道上下务必扛起责任、扎实推进,在理论武装中筑牢思想根基,在对标检视中找准差距不足,在攻坚克难中破解突出问题,在建章立制中巩固整改成效,在群众参与中检验成效,形成合力。</w:t>
      </w:r>
    </w:p>
    <w:p w14:paraId="36E60C95">
      <w:pPr>
        <w:spacing w:line="560" w:lineRule="exact"/>
        <w:ind w:firstLine="640"/>
        <w:jc w:val="both"/>
        <w:rPr>
          <w:color w:val="auto"/>
        </w:rPr>
      </w:pPr>
      <w:r>
        <w:rPr>
          <w:rFonts w:ascii="仿宋_GB2312" w:eastAsia="仿宋_GB2312" w:hAnsi="仿宋_GB2312"/>
          <w:b/>
          <w:color w:val="auto"/>
          <w:sz w:val="32"/>
        </w:rPr>
        <w:t>一是</w:t>
      </w:r>
      <w:r>
        <w:rPr>
          <w:rFonts w:ascii="仿宋_GB2312" w:eastAsia="仿宋_GB2312" w:hAnsi="仿宋_GB2312"/>
          <w:color w:val="auto"/>
          <w:sz w:val="32"/>
        </w:rPr>
        <w:t>压实工作责任。街道党工委要坚决扛起主体责任,把开展学习教育作为今年党的建设的重要任务,纳入重要议事日程,加强统筹谋划,精心组织实施。各社区党组织要压实工作责任,把学习教育落实到每个支部、每名党员。行业系统主管部门要充分发挥指导作用,齐心协力推动学习教育走深走实、见行见效。</w:t>
      </w:r>
      <w:r>
        <w:rPr>
          <w:rFonts w:ascii="仿宋_GB2312" w:eastAsia="仿宋_GB2312" w:hAnsi="仿宋_GB2312"/>
          <w:b/>
          <w:color w:val="auto"/>
          <w:sz w:val="32"/>
        </w:rPr>
        <w:t>二是</w:t>
      </w:r>
      <w:r>
        <w:rPr>
          <w:rFonts w:ascii="仿宋_GB2312" w:eastAsia="仿宋_GB2312" w:hAnsi="仿宋_GB2312"/>
          <w:color w:val="auto"/>
          <w:sz w:val="32"/>
        </w:rPr>
        <w:t>坚持分类指导。结合不同层级、不同领域、不同岗位实际、制定针对性的学习计划和整改措施,增强学习教育的针对性和实效性。街道各社区、各部门要结合自身实际,突出特色、打造亮点,推动学习教育有声有色开展。</w:t>
      </w:r>
      <w:r>
        <w:rPr>
          <w:rFonts w:ascii="仿宋_GB2312" w:eastAsia="仿宋_GB2312" w:hAnsi="仿宋_GB2312"/>
          <w:b/>
          <w:color w:val="auto"/>
          <w:sz w:val="32"/>
        </w:rPr>
        <w:t>三是</w:t>
      </w:r>
      <w:r>
        <w:rPr>
          <w:rFonts w:ascii="仿宋_GB2312" w:eastAsia="仿宋_GB2312" w:hAnsi="仿宋_GB2312"/>
          <w:color w:val="auto"/>
          <w:sz w:val="32"/>
        </w:rPr>
        <w:t>强化督促指导。要把开展学习教育情况纳入党建工作责任制考评和干部考核评价的重要内容,加强督促检查,及时跟踪掌握情况。要力戒形式主义,不搞花样翻新、不随意增加学习要求,不增加基层负担,确保学习教育健康有序开展。</w:t>
      </w:r>
      <w:r>
        <w:rPr>
          <w:rFonts w:ascii="仿宋_GB2312" w:eastAsia="仿宋_GB2312" w:hAnsi="仿宋_GB2312"/>
          <w:b/>
          <w:color w:val="auto"/>
          <w:sz w:val="32"/>
        </w:rPr>
        <w:t>四是</w:t>
      </w:r>
      <w:r>
        <w:rPr>
          <w:rFonts w:ascii="仿宋_GB2312" w:eastAsia="仿宋_GB2312" w:hAnsi="仿宋_GB2312"/>
          <w:color w:val="auto"/>
          <w:sz w:val="32"/>
        </w:rPr>
        <w:t>加强宣传引导。挖掘基层鲜活案例,总结推广好经验好做法,发挥典型示范引领作用,要加强正面宣传,营造浓厚氛围,引导广大党员干部积极参与学习教育。要严格宣传纪律,力戒形式主义,严防“低级红”“高级黑”。</w:t>
      </w:r>
    </w:p>
    <w:p w14:paraId="68500069">
      <w:pPr>
        <w:spacing w:line="560" w:lineRule="exact"/>
        <w:ind w:firstLine="640"/>
        <w:jc w:val="both"/>
        <w:rPr>
          <w:color w:val="auto"/>
        </w:rPr>
      </w:pPr>
      <w:r>
        <w:rPr>
          <w:rFonts w:ascii="仿宋_GB2312" w:eastAsia="仿宋_GB2312" w:hAnsi="仿宋_GB2312"/>
          <w:color w:val="auto"/>
          <w:sz w:val="32"/>
        </w:rPr>
        <w:t>同志们,开展树立和践行正确政绩观学习教育,意义重大、影响深远,让我们更加紧密地团结在以习近平同志为核心的党中央周围,坚持以习近平新时代中国特色社会主义思想为指导。深入贯彻党的二十大和二十届历次全会精神,认真落实党中央决策部署和省委、市委、区委工作要求,以高度的政治自觉、思想自觉、行动自觉,扎实开展好这次学习教育,为推动街道各项事业高质量发展、奋力谱写中国式现代化篇章作出新的更大贡献。</w:t>
      </w:r>
      <w:bookmarkStart w:id="0" w:name="_GoBack"/>
      <w:bookmarkEnd w:id="0"/>
    </w:p>
    <w:sectPr>
      <w:pgSz w:w="11906" w:h="16838"/>
      <w:pgMar w:top="2098" w:right="1474" w:bottom="1984" w:left="1587" w:header="850" w:footer="1587"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大标宋_GBK">
    <w:altName w:val="微软雅黑"/>
    <w:panose1 w:val="00000000000000000000"/>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ocumentProtection w:formatting="1" w:enforcement="0"/>
  <w:defaultTabStop w:val="720"/>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F01BB1"/>
    <w:rsid w:val="001E24D7"/>
    <w:rsid w:val="0076728C"/>
    <w:rsid w:val="008A1AC5"/>
    <w:rsid w:val="00CC13AD"/>
    <w:rsid w:val="00F01BB1"/>
    <w:rsid w:val="5F1C3F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uiPriority="0" w:unhideWhenUsed="0"/>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semiHidden="0" w:uiPriority="0" w:unhideWhenUsed="0"/>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libri" w:hAnsi="Calibri" w:eastAsiaTheme="minorEastAsia" w:cs="Times New Roman"/>
      <w:sz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pPr>
    <w:rPr>
      <w:sz w:val="18"/>
      <w:szCs w:val="18"/>
    </w:rPr>
  </w:style>
  <w:style w:type="paragraph" w:styleId="Header">
    <w:name w:val="header"/>
    <w:basedOn w:val="Normal"/>
    <w:link w:val="a"/>
    <w:uiPriority w:val="99"/>
    <w:unhideWhenUsed/>
    <w:pPr>
      <w:tabs>
        <w:tab w:val="center" w:pos="4153"/>
        <w:tab w:val="right" w:pos="8306"/>
      </w:tabs>
      <w:snapToGrid w:val="0"/>
      <w:jc w:val="center"/>
    </w:pPr>
    <w:rPr>
      <w:sz w:val="18"/>
      <w:szCs w:val="18"/>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3231169</TotalTime>
  <Pages>7</Pages>
  <Words>3926</Words>
  <Characters>3937</Characters>
  <Application>Microsoft Office Word</Application>
  <DocSecurity>0</DocSecurity>
  <Lines>79</Lines>
  <Paragraphs>17</Paragraphs>
  <ScaleCrop>false</ScaleCrop>
  <Manager>更多材料微信63662195</Manager>
  <Company>更多材料微信63662195</Company>
  <LinksUpToDate>false</LinksUpToDate>
  <CharactersWithSpaces>3937</CharactersWithSpaces>
  <SharedDoc>false</SharedDoc>
  <HyperlinkBase>公文思享文库：www.gwsxwk.com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2026-03-30T02:09:00Z</dcterms:created>
  <dcterms:modified xsi:type="dcterms:W3CDTF">2026-03-31T02:25:36Z</dcterms:modified>
  <cp:category>更多材料微信63662195</cp:category>
  <cp:contentStatus>如来写作网rulaigongwen.com，微信：3231169</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9077740C475E4357AB4FCB8FDF68327A_12</vt:lpwstr>
  </property>
  <property fmtid="{D5CDD505-2E9C-101B-9397-08002B2CF9AE}" pid="3" name="KSOProductBuildVer">
    <vt:lpwstr>2052-12.1.0.25225</vt:lpwstr>
  </property>
  <property fmtid="{D5CDD505-2E9C-101B-9397-08002B2CF9AE}" pid="4" name="KSOTemplateDocerSaveRecord">
    <vt:lpwstr>eyJoZGlkIjoiNzk4YzQzMTMxMTFjNjNiYTIwMjNlZTk4ZTdjMWQxNzUiLCJ1c2VySWQiOiIyMzEwMTYyMjgifQ==</vt:lpwstr>
  </property>
</Properties>
</file>