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D61FA">
      <w:pPr>
        <w:pStyle w:val="2"/>
        <w:bidi w:val="0"/>
        <w:jc w:val="center"/>
        <w:rPr>
          <w:rFonts w:hint="eastAsia"/>
        </w:rPr>
      </w:pPr>
      <w:bookmarkStart w:id="0" w:name="_GoBack"/>
      <w:r>
        <w:rPr>
          <w:rFonts w:hint="eastAsia"/>
        </w:rPr>
        <w:t>2025年上半年办公室意识形态问题整改情况报告</w:t>
      </w:r>
    </w:p>
    <w:bookmarkEnd w:id="0"/>
    <w:p w14:paraId="32D853FB">
      <w:pPr>
        <w:rPr>
          <w:rFonts w:hint="eastAsia"/>
        </w:rPr>
      </w:pPr>
    </w:p>
    <w:p w14:paraId="65781DD8">
      <w:pPr>
        <w:rPr>
          <w:rFonts w:hint="eastAsia"/>
        </w:rPr>
      </w:pPr>
      <w:r>
        <w:rPr>
          <w:rFonts w:hint="eastAsia"/>
        </w:rPr>
        <w:t>　　各位领导、同志们：</w:t>
      </w:r>
    </w:p>
    <w:p w14:paraId="720E64D3">
      <w:pPr>
        <w:rPr>
          <w:rFonts w:hint="eastAsia"/>
        </w:rPr>
      </w:pPr>
    </w:p>
    <w:p w14:paraId="7BEF734A">
      <w:pPr>
        <w:rPr>
          <w:rFonts w:hint="eastAsia"/>
        </w:rPr>
      </w:pPr>
      <w:r>
        <w:rPr>
          <w:rFonts w:hint="eastAsia"/>
        </w:rPr>
        <w:t>　　2025年以来，在省委巡视组反馈意识形态领域问题后，市委办公室迅速响应，以雷霆之势、担当之责投入到整改工作中。我们将此次整改视为践行“两个维护”的关键举措，视为巩固党的执政根基、推动高质量发展的重要契机。针对巡视反馈的理论学习脱节、阵地把控乏力、责任落实虚化等突出问题，市委办公室以全方位、深层次、系统性的整改行动，交出了一份令人满意的答卷。下面，我将详细汇报整改情况。</w:t>
      </w:r>
    </w:p>
    <w:p w14:paraId="1A1619D6">
      <w:pPr>
        <w:rPr>
          <w:rFonts w:hint="eastAsia"/>
        </w:rPr>
      </w:pPr>
    </w:p>
    <w:p w14:paraId="3B08BFF2">
      <w:pPr>
        <w:rPr>
          <w:rFonts w:hint="eastAsia"/>
        </w:rPr>
      </w:pPr>
      <w:r>
        <w:rPr>
          <w:rFonts w:hint="eastAsia"/>
        </w:rPr>
        <w:t>　　一、强化政治担当，全面扛起整改主体责任</w:t>
      </w:r>
    </w:p>
    <w:p w14:paraId="4EE3FDE3">
      <w:pPr>
        <w:rPr>
          <w:rFonts w:hint="eastAsia"/>
        </w:rPr>
      </w:pPr>
    </w:p>
    <w:p w14:paraId="62386C02">
      <w:pPr>
        <w:rPr>
          <w:rFonts w:hint="eastAsia"/>
        </w:rPr>
      </w:pPr>
      <w:r>
        <w:rPr>
          <w:rFonts w:hint="eastAsia"/>
        </w:rPr>
        <w:t>　　（一）深化认识，筑牢思想根基</w:t>
      </w:r>
    </w:p>
    <w:p w14:paraId="5E0EC186">
      <w:pPr>
        <w:rPr>
          <w:rFonts w:hint="eastAsia"/>
        </w:rPr>
      </w:pPr>
    </w:p>
    <w:p w14:paraId="58C35839">
      <w:pPr>
        <w:rPr>
          <w:rFonts w:hint="eastAsia"/>
        </w:rPr>
      </w:pPr>
      <w:r>
        <w:rPr>
          <w:rFonts w:hint="eastAsia"/>
        </w:rPr>
        <w:t>　　市委办公室将巡视整改提升到讲政治、讲忠诚的高度来认识和对待。通过举办专题学习月活动，组织全体干部深入研读习近平总书记关于意识形态工作的系列重要讲话精神，邀请权威专家进行解读，开展线上线下相结合的学习交流活动。特别是在“意识形态与政治忠诚”专题研讨会上，班子成员和干部代表围绕“为什么意识形态工作是党的一项极端重要的工作”“如何在整改中彰显政治忠诚”等议题展开深入讨论，引导全体干部深刻认识到意识形态工作的重大意义和巡视整改的紧迫性。同时，将意识形态学习纳入干部日常培训和在线学习平台，定期推送学习资料和测试题目，营造浓厚的学习氛围，使干部在思想上真正重视起来。</w:t>
      </w:r>
    </w:p>
    <w:p w14:paraId="766CBFFB">
      <w:pPr>
        <w:rPr>
          <w:rFonts w:hint="eastAsia"/>
        </w:rPr>
      </w:pPr>
    </w:p>
    <w:p w14:paraId="3E8A60C2">
      <w:pPr>
        <w:rPr>
          <w:rFonts w:hint="eastAsia"/>
        </w:rPr>
      </w:pPr>
      <w:r>
        <w:rPr>
          <w:rFonts w:hint="eastAsia"/>
        </w:rPr>
        <w:t>　　（二）细化责任，构建高效体系</w:t>
      </w:r>
    </w:p>
    <w:p w14:paraId="76BE6835">
      <w:pPr>
        <w:rPr>
          <w:rFonts w:hint="eastAsia"/>
        </w:rPr>
      </w:pPr>
    </w:p>
    <w:p w14:paraId="79ADD524">
      <w:pPr>
        <w:rPr>
          <w:rFonts w:hint="eastAsia"/>
        </w:rPr>
      </w:pPr>
      <w:r>
        <w:rPr>
          <w:rFonts w:hint="eastAsia"/>
        </w:rPr>
        <w:t>　　为确保整改工作有序推进，市委办公室成立了以市委秘书长为总指挥的整改工作指挥部，下设理论学习、阵地建设、责任落实三个专项作战小组。每个小组明确了组长、成员和职责分工，制定了详细的作战地图。我们制定了《意识形态整改工作任务分解表》，将巡视反馈的15项问题细化为45条具体整改措施，明确了责任领导、责任处室和完成时限，做到任务到人、责任到岗。建立了“日跟踪、周汇报、月总结”的动态管理机制，秘书长每周主持召开整改工作推进会，听取各小组工作进展情况，及时协调解决问题。对整改不力的处室和责任人，进行严肃批评和问责，以强有力的责任落实推动整改工作高效开展。</w:t>
      </w:r>
    </w:p>
    <w:p w14:paraId="0A3ED896">
      <w:pPr>
        <w:rPr>
          <w:rFonts w:hint="eastAsia"/>
        </w:rPr>
      </w:pPr>
    </w:p>
    <w:p w14:paraId="302FD652">
      <w:pPr>
        <w:rPr>
          <w:rFonts w:hint="eastAsia"/>
        </w:rPr>
      </w:pPr>
      <w:r>
        <w:rPr>
          <w:rFonts w:hint="eastAsia"/>
        </w:rPr>
        <w:t>　　（三）标本兼治，完善长效机制</w:t>
      </w:r>
    </w:p>
    <w:p w14:paraId="2DABACCD">
      <w:pPr>
        <w:rPr>
          <w:rFonts w:hint="eastAsia"/>
        </w:rPr>
      </w:pPr>
    </w:p>
    <w:p w14:paraId="31420C11">
      <w:pPr>
        <w:rPr>
          <w:rFonts w:hint="eastAsia"/>
        </w:rPr>
      </w:pPr>
      <w:r>
        <w:rPr>
          <w:rFonts w:hint="eastAsia"/>
        </w:rPr>
        <w:t>　　在整改过程中，我们注重“当下改”与“长久立”相结合。一方面，针对巡视反馈的问题，立行立改，迅速解决当前存在的突出问题。另一方面，深入分析问题产生的根源，从制度层面进行完善和创新。我们修订了《意识形态工作长效管理办法》《网络意识形态阵地建设与管理规定》等10项制度，新建了《意识形态工作风险预警与处置预案》《重大决策意识形态风险评估办法》等6项制度，形成了一套科学完备、运行有效的制度体系。同时，将意识形态工作纳入干部绩效考核和年度评优评先的重要内容，建立了意识形态工作负面清单，对违反规定的干部实行一票否决制。通过制度建设，实现了用制度管人、管事、管阵地，确保意识形态工作常抓不懈、落到实处。</w:t>
      </w:r>
    </w:p>
    <w:p w14:paraId="78B85981">
      <w:pPr>
        <w:rPr>
          <w:rFonts w:hint="eastAsia"/>
        </w:rPr>
      </w:pPr>
    </w:p>
    <w:p w14:paraId="44DAD29E">
      <w:pPr>
        <w:rPr>
          <w:rFonts w:hint="eastAsia"/>
        </w:rPr>
      </w:pPr>
      <w:r>
        <w:rPr>
          <w:rFonts w:hint="eastAsia"/>
        </w:rPr>
        <w:t>　　二、聚焦关键环节，精准推进整改任务落实</w:t>
      </w:r>
    </w:p>
    <w:p w14:paraId="2B2F760D">
      <w:pPr>
        <w:rPr>
          <w:rFonts w:hint="eastAsia"/>
        </w:rPr>
      </w:pPr>
    </w:p>
    <w:p w14:paraId="6892F3A3">
      <w:pPr>
        <w:rPr>
          <w:rFonts w:hint="eastAsia"/>
        </w:rPr>
      </w:pPr>
      <w:r>
        <w:rPr>
          <w:rFonts w:hint="eastAsia"/>
        </w:rPr>
        <w:t>　　（一）实施“强基铸魂”行动，破解理论学习难题</w:t>
      </w:r>
    </w:p>
    <w:p w14:paraId="2EFE5D5F">
      <w:pPr>
        <w:rPr>
          <w:rFonts w:hint="eastAsia"/>
        </w:rPr>
      </w:pPr>
    </w:p>
    <w:p w14:paraId="4B4457A9">
      <w:pPr>
        <w:rPr>
          <w:rFonts w:hint="eastAsia"/>
        </w:rPr>
      </w:pPr>
      <w:r>
        <w:rPr>
          <w:rFonts w:hint="eastAsia"/>
        </w:rPr>
        <w:t>　　针对理论学习不深入、不系统的问题，我们实施了“强基铸魂”行动，创新学习模式，打造多元学习平台。一是开展“经典精读”活动，组织干部每天利用半小时时间精读《习近平谈治国理政》等经典著作，撰写读书笔记和心得体会，并定期开展交流分享会。二是建立“理论导师制”，为每位干部配备理论导师，导师定期与干部进行沟通交流，解答学习中遇到的问题，指导干部开展理论研究。三是搭建“线上+线下”融合学习平台，在官方网站和微信公众号开设“意识形态学习专区”，定期推送学习资料和视频课程；同时，举办专题讲座、培训班和现场教学活动，邀请专家学者和基层一线工作者进行授课，增强学习的针对性和实效性。通过这些举措，干部的理论素养得到了显著提升，在最近的理论知识测试中，平均分达到了95分以上。</w:t>
      </w:r>
    </w:p>
    <w:p w14:paraId="447BD1B0">
      <w:pPr>
        <w:rPr>
          <w:rFonts w:hint="eastAsia"/>
        </w:rPr>
      </w:pPr>
    </w:p>
    <w:p w14:paraId="45AD2A03">
      <w:pPr>
        <w:rPr>
          <w:rFonts w:hint="eastAsia"/>
        </w:rPr>
      </w:pPr>
      <w:r>
        <w:rPr>
          <w:rFonts w:hint="eastAsia"/>
        </w:rPr>
        <w:t>　　（二）实施“阵地加固”工程，织密阵地管理网络</w:t>
      </w:r>
    </w:p>
    <w:p w14:paraId="7927CD4C">
      <w:pPr>
        <w:rPr>
          <w:rFonts w:hint="eastAsia"/>
        </w:rPr>
      </w:pPr>
    </w:p>
    <w:p w14:paraId="2AF9E6C5">
      <w:pPr>
        <w:rPr>
          <w:rFonts w:hint="eastAsia"/>
        </w:rPr>
      </w:pPr>
      <w:r>
        <w:rPr>
          <w:rFonts w:hint="eastAsia"/>
        </w:rPr>
        <w:t>　　为加强阵地管理，我们实施了“阵地加固”工程，构建了全方位、多层次的阵地管理体系。一是开展全面排查，对市委办公室所属的网站、微博、微信公众号、内部刊物、会议室等20多个宣传文化阵地进行了拉网式排查，清理了过期信息500余条，纠正了表述错误25处。二是强化流程管控，建立了“四审四校”制度，对所有发布的信息进行严格审核把关，确保内容准确、导向正确。同时，加强对宣传文化阵地的日常维护和管理，定期进行安全检查和技术升级，确保阵地安全稳定运行。三是加强监测预警，建立了“鹰眼”舆情监测系统，实时监测各类舆情信息，设置了30个监测关键词，对发现的负面舆情及时进行分析研判和处置。在今年的重要会议和重大活动期间，成功处置了5起舆情事件，确保了舆论环境的稳定。</w:t>
      </w:r>
    </w:p>
    <w:p w14:paraId="2FA74388">
      <w:pPr>
        <w:rPr>
          <w:rFonts w:hint="eastAsia"/>
        </w:rPr>
      </w:pPr>
    </w:p>
    <w:p w14:paraId="494215CE">
      <w:pPr>
        <w:rPr>
          <w:rFonts w:hint="eastAsia"/>
        </w:rPr>
      </w:pPr>
      <w:r>
        <w:rPr>
          <w:rFonts w:hint="eastAsia"/>
        </w:rPr>
        <w:t>　　（三）实施“责任强化”计划，确保责任落实到位</w:t>
      </w:r>
    </w:p>
    <w:p w14:paraId="5EAC0AD1">
      <w:pPr>
        <w:rPr>
          <w:rFonts w:hint="eastAsia"/>
        </w:rPr>
      </w:pPr>
    </w:p>
    <w:p w14:paraId="7820E2C9">
      <w:pPr>
        <w:rPr>
          <w:rFonts w:hint="eastAsia"/>
        </w:rPr>
      </w:pPr>
      <w:r>
        <w:rPr>
          <w:rFonts w:hint="eastAsia"/>
        </w:rPr>
        <w:t>　　针对责任落实虚化的问题，我们实施了“责任强化”计划，建立了“五责协同”机制。一是明责，进一步细化了《意识形态工作责任清单》，明确了每个岗位、每个人员的意识形态工作职责，绘制了“责任流程图”，使责任一目了然。二是督责，建立了意识形态工作督查制度，定期对各部门、各岗位的责任落实情况进行督查检查，及时发现问题并督促整改。三是考责，将意识形态工作纳入年度考核的重要内容，加大考核权重，实行量化考核。四是问责，对在意识形态工作中存在失职、渎职行为的干部，严肃追究责任，绝不姑息。五是领责，班子成员以身作则，带头落实意识形态工作责任制，每年至少开展2次意识形态工作专题调研，为基层党员干部上2次专题党课，形成了良好的示范效应。</w:t>
      </w:r>
    </w:p>
    <w:p w14:paraId="27956ACD">
      <w:pPr>
        <w:rPr>
          <w:rFonts w:hint="eastAsia"/>
        </w:rPr>
      </w:pPr>
    </w:p>
    <w:p w14:paraId="14B9798D">
      <w:pPr>
        <w:rPr>
          <w:rFonts w:hint="eastAsia"/>
        </w:rPr>
      </w:pPr>
      <w:r>
        <w:rPr>
          <w:rFonts w:hint="eastAsia"/>
        </w:rPr>
        <w:t>　　三、拓展整改成果，推动意识形态工作高质量发展</w:t>
      </w:r>
    </w:p>
    <w:p w14:paraId="7E8C7CAC">
      <w:pPr>
        <w:rPr>
          <w:rFonts w:hint="eastAsia"/>
        </w:rPr>
      </w:pPr>
    </w:p>
    <w:p w14:paraId="566C11A2">
      <w:pPr>
        <w:rPr>
          <w:rFonts w:hint="eastAsia"/>
        </w:rPr>
      </w:pPr>
      <w:r>
        <w:rPr>
          <w:rFonts w:hint="eastAsia"/>
        </w:rPr>
        <w:t>　　（一）政治引领能力实现新跨越</w:t>
      </w:r>
    </w:p>
    <w:p w14:paraId="5E76759B">
      <w:pPr>
        <w:rPr>
          <w:rFonts w:hint="eastAsia"/>
        </w:rPr>
      </w:pPr>
    </w:p>
    <w:p w14:paraId="09F89F18">
      <w:pPr>
        <w:rPr>
          <w:rFonts w:hint="eastAsia"/>
        </w:rPr>
      </w:pPr>
      <w:r>
        <w:rPr>
          <w:rFonts w:hint="eastAsia"/>
        </w:rPr>
        <w:t>　　通过整改，市委办公室干部队伍的政治判断力、政治领悟力、政治执行力得到了显著提升。在理论学习方面，我们建立了“理论攻关小组”，围绕习近平新时代中国特色社会主义思想中的重大理论和实践问题开展深入研究，形成了一系列有深度、有价值的研究成果。在政治纪律方面，加强了对干部的日常教育和监督管理，通过开展廉政警示教育、政治纪律专项检查等活动，确保干部在政治上坚定立场、严守纪律。在斗争本领方面，开展了舆情应对实战演练、意识形态风险模拟处置等活动，提升干部应对复杂情况的能力。在一次重大项目舆情事件中，市委办公室迅速启动应急响应机制，在1小时内发布权威信息，积极引导舆论，24小时内实现舆情态势基本稳定，赢得了群众的信任和支持，相关经验被上级部门推广。</w:t>
      </w:r>
    </w:p>
    <w:p w14:paraId="6F96A970">
      <w:pPr>
        <w:rPr>
          <w:rFonts w:hint="eastAsia"/>
        </w:rPr>
      </w:pPr>
    </w:p>
    <w:p w14:paraId="24A038EB">
      <w:pPr>
        <w:rPr>
          <w:rFonts w:hint="eastAsia"/>
        </w:rPr>
      </w:pPr>
      <w:r>
        <w:rPr>
          <w:rFonts w:hint="eastAsia"/>
        </w:rPr>
        <w:t>　　（二）风险防控体系更加完善</w:t>
      </w:r>
    </w:p>
    <w:p w14:paraId="6E7B0D10">
      <w:pPr>
        <w:rPr>
          <w:rFonts w:hint="eastAsia"/>
        </w:rPr>
      </w:pPr>
    </w:p>
    <w:p w14:paraId="6CBE08DC">
      <w:pPr>
        <w:rPr>
          <w:rFonts w:hint="eastAsia"/>
        </w:rPr>
      </w:pPr>
      <w:r>
        <w:rPr>
          <w:rFonts w:hint="eastAsia"/>
        </w:rPr>
        <w:t>　　我们构建了“2+4+X”的意识形态风险防控体系，实现了风险防控的科学化、精准化、智能化。一是夯实“2”个基础，即完善制度建设和人才队伍建设。出台了《意识形态风险防控手册》，明确了风险防控的流程和标准；加强对干部的风险防控培训，培养了一批专业的风险防控人才。二是完善“4”大机制，即监测预警机制、分析研判机制、应急处置机制和评估反馈机制。通过“云脑”智能监测平台，实现了对意识形态风险的实时监测和预警；定期召开风险研判会议，对排查出的风险进行分析评估，制定应对措施；建立了快速响应的应急处置队伍，确保在第一时间处置风险；对风险处置效果进行评估反馈，不断完善防控措施。三是拓展“X”项举措，根据不同领域、不同阶段的特点，采取个性化的防控措施，如加强对新兴媒体平台的监管、开展专项整治行动等。今年以来，共成功识别和处置意识形态风险点20余处，为市委工作的顺利开展提供了有力保障。</w:t>
      </w:r>
    </w:p>
    <w:p w14:paraId="02CC8D29">
      <w:pPr>
        <w:rPr>
          <w:rFonts w:hint="eastAsia"/>
        </w:rPr>
      </w:pPr>
    </w:p>
    <w:p w14:paraId="439676A0">
      <w:pPr>
        <w:rPr>
          <w:rFonts w:hint="eastAsia"/>
        </w:rPr>
      </w:pPr>
      <w:r>
        <w:rPr>
          <w:rFonts w:hint="eastAsia"/>
        </w:rPr>
        <w:t>　　（三）服务大局效能显著增强</w:t>
      </w:r>
    </w:p>
    <w:p w14:paraId="174A21C2">
      <w:pPr>
        <w:rPr>
          <w:rFonts w:hint="eastAsia"/>
        </w:rPr>
      </w:pPr>
    </w:p>
    <w:p w14:paraId="44E4C528">
      <w:pPr>
        <w:rPr>
          <w:rFonts w:hint="eastAsia"/>
        </w:rPr>
      </w:pPr>
      <w:r>
        <w:rPr>
          <w:rFonts w:hint="eastAsia"/>
        </w:rPr>
        <w:t>　　市委办公室坚持将意识形态工作与中心工作紧密结合，做到同部署、同推进、同考核，为全市经济社会发展提供了强大的思想支持。在政策制定方面，加强对意识形态因素的考量，确保各项政策符合国家意识形态安全要求。在重大项目推进中，注重加强宣传引导，营造良好的舆论氛围。特别是在推动产业升级、乡村振兴等重点工作中，市委办公室通过发布专题报道、举办新闻发布会等方式，及时宣传政策措施和工作成效，凝聚了社会共识，激发了广大干部群众的积极性和创造力。同时，我们建立了“信息直通车”机制，及时收集和反馈基层群众的意见和建议，为市委决策提供参考。今年以来，共报送有价值的信息100余条，其中多条被市委主要领导批示采纳。</w:t>
      </w:r>
    </w:p>
    <w:p w14:paraId="63CED41D">
      <w:pPr>
        <w:rPr>
          <w:rFonts w:hint="eastAsia"/>
        </w:rPr>
      </w:pPr>
    </w:p>
    <w:p w14:paraId="22A69772">
      <w:pPr>
        <w:rPr>
          <w:rFonts w:hint="eastAsia"/>
        </w:rPr>
      </w:pPr>
      <w:r>
        <w:rPr>
          <w:rFonts w:hint="eastAsia"/>
        </w:rPr>
        <w:t>　　（四）干部队伍素质全面提升</w:t>
      </w:r>
    </w:p>
    <w:p w14:paraId="53A3725B">
      <w:pPr>
        <w:rPr>
          <w:rFonts w:hint="eastAsia"/>
        </w:rPr>
      </w:pPr>
    </w:p>
    <w:p w14:paraId="30E028A6">
      <w:pPr>
        <w:rPr>
          <w:rFonts w:hint="eastAsia"/>
        </w:rPr>
      </w:pPr>
      <w:r>
        <w:rPr>
          <w:rFonts w:hint="eastAsia"/>
        </w:rPr>
        <w:t>　　整改过程成为干部成长成才的“大熔炉”。我们实施了“能力跃升”计划，通过开展“业务大比武、岗位大练兵”活动，提升干部的专业素养和业务能力。特别是在意识形态工作方面，组织干部参加专题培训和实践锻炼，使干部成为意识形态工作的行家里手。同时，注重干部的作风建设，开展了“作风整顿月”活动，整治形式主义、官僚主义等问题，树立了务实、高效、廉洁的工作作风。在急难险重任务面前，干部队伍展现出了强大的战斗力和凝聚力。在抗击自然灾害、疫情防控等工作中，市委办公室干部冲锋在前，积极参与宣传引导、物资调配、志愿服务等工作，为保障人民群众生命财产安全和社会稳定作出了重要贡献。</w:t>
      </w:r>
    </w:p>
    <w:p w14:paraId="24185040">
      <w:pPr>
        <w:rPr>
          <w:rFonts w:hint="eastAsia"/>
        </w:rPr>
      </w:pPr>
    </w:p>
    <w:p w14:paraId="74D1C311">
      <w:pPr>
        <w:rPr>
          <w:rFonts w:hint="eastAsia"/>
        </w:rPr>
      </w:pPr>
      <w:r>
        <w:rPr>
          <w:rFonts w:hint="eastAsia"/>
        </w:rPr>
        <w:t>　　同志们，意识形态工作是一项长期而艰巨的任务，意识形态整改永远在路上。市委办公室将以此次整改为新的起点，持续深化整改成果，不断完善工作机制，提高工作水平。我们将进一步加强“四个融合”，即与党建工作融合，打造“党建+意识形态”特色品牌；与社会治理融合，构建“全社会+大宣传”工作格局；与科技创新融合，建设“数字化+智能化”意识形态工作平台；与人才培养融合，打造“高素质+专业化”干部队伍。我们将以更加坚定的信念、更加有力的举措、更加务实的作风，推动意识形态工作再上新台阶，为推动中国式现代化XX实践提供坚实的思想保障和强大的精神动力！</w:t>
      </w:r>
    </w:p>
    <w:p w14:paraId="0031ABD1">
      <w:pPr>
        <w:rPr>
          <w:rFonts w:hint="eastAsia"/>
        </w:rPr>
      </w:pPr>
    </w:p>
    <w:p w14:paraId="3DE5A33F">
      <w:r>
        <w:rPr>
          <w:rFonts w:hint="eastAsia"/>
        </w:rPr>
        <w:t>　　谢谢大家！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9D7B1B"/>
    <w:rsid w:val="01040F3A"/>
    <w:rsid w:val="072A2314"/>
    <w:rsid w:val="09A8756E"/>
    <w:rsid w:val="0B5218A1"/>
    <w:rsid w:val="0D020B65"/>
    <w:rsid w:val="0DBB17E4"/>
    <w:rsid w:val="0F2211CB"/>
    <w:rsid w:val="0F7718EE"/>
    <w:rsid w:val="1819663B"/>
    <w:rsid w:val="1888656B"/>
    <w:rsid w:val="1CDB725A"/>
    <w:rsid w:val="20E010C5"/>
    <w:rsid w:val="20E40D06"/>
    <w:rsid w:val="252468F6"/>
    <w:rsid w:val="259D7B1B"/>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62</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2025-06-02T08:26:00Z</dcterms:created>
  <dc:creator>易和868</dc:creator>
  <cp:lastModifiedBy>易和868</cp:lastModifiedBy>
  <dcterms:modified xsi:type="dcterms:W3CDTF">2025-06-02T08:30:43Z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1BCF5F36274D4B898DE07682B9760DA9_11</vt:lpwstr>
  </property>
  <property fmtid="{D5CDD505-2E9C-101B-9397-08002B2CF9AE}" pid="4" name="KSOTemplateDocerSaveRecord">
    <vt:lpwstr>eyJoZGlkIjoiNmI1ZGI0MGEwZGRjNjRkNmI1MzkzYmMxMzlkNjRkN2UiLCJ1c2VySWQiOiI1ODUwMjcwNjEifQ==</vt:lpwstr>
  </property>
</Properties>
</file>