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before="312" w:beforeLines="100" w:after="312" w:afterLines="100"/>
        <w:jc w:val="center"/>
        <w:rPr>
          <w:rFonts w:ascii="方正小标宋简体" w:eastAsia="方正小标宋简体"/>
          <w:b/>
          <w:sz w:val="44"/>
        </w:rPr>
      </w:pPr>
      <w:r>
        <w:rPr>
          <w:rFonts w:ascii="方正小标宋简体" w:eastAsia="方正小标宋简体"/>
          <w:b/>
          <w:sz w:val="44"/>
        </w:rPr>
        <w:t>党的十九届五中全会精神学习心得体会</w:t>
      </w:r>
    </w:p>
    <w:p>
      <w:pPr>
        <w:spacing w:line="560" w:lineRule="exact"/>
        <w:ind w:firstLine="640" w:firstLineChars="200"/>
        <w:rPr>
          <w:rFonts w:ascii="仿宋_GB2312" w:eastAsia="仿宋_GB2312"/>
          <w:sz w:val="32"/>
        </w:rPr>
      </w:pPr>
      <w:r>
        <w:rPr>
          <w:rFonts w:ascii="仿宋_GB2312" w:eastAsia="仿宋_GB2312"/>
          <w:sz w:val="32"/>
        </w:rPr>
        <w:t>中国共产党第十九届中央委员会第五次全体会议，于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日至</w:t>
      </w:r>
      <w:r>
        <w:rPr>
          <w:rFonts w:ascii="仿宋_GB2312" w:eastAsia="仿宋_GB2312"/>
          <w:sz w:val="32"/>
        </w:rPr>
        <w:t>x</w:t>
      </w:r>
      <w:r>
        <w:rPr>
          <w:rFonts w:ascii="仿宋_GB2312" w:eastAsia="仿宋_GB2312"/>
          <w:sz w:val="32"/>
        </w:rPr>
        <w:t>x</w:t>
      </w:r>
      <w:r>
        <w:rPr>
          <w:rFonts w:ascii="仿宋_GB2312" w:eastAsia="仿宋_GB2312"/>
          <w:sz w:val="32"/>
        </w:rPr>
        <w:t>日在XX举行。全会听取和讨论了习近平受中央政治局委托作的工作报告，审议通过了《中共中央关于制定国民经济和社会发展第十四个五年规划和二〇三五年远景目标的建议》。</w:t>
      </w:r>
    </w:p>
    <w:p>
      <w:pPr>
        <w:spacing w:line="560" w:lineRule="exact"/>
        <w:ind w:firstLine="640" w:firstLineChars="200"/>
        <w:rPr>
          <w:rFonts w:ascii="仿宋_GB2312" w:eastAsia="仿宋_GB2312"/>
          <w:sz w:val="32"/>
        </w:rPr>
      </w:pPr>
      <w:r>
        <w:rPr>
          <w:rFonts w:ascii="仿宋_GB2312" w:eastAsia="仿宋_GB2312"/>
          <w:sz w:val="32"/>
        </w:rPr>
        <w:t>每一个五年都是中国前进的关键一步，每一个五年对于中国人民来说都是极不平凡的五年。今年是“十三五”收官之年，此次全会的召开意义深远。如何在“十四五”期间开新局谋新篇？如何实现中国二〇三五年远景“成像”？在笔者看来，全国各地基层干部还得勤练“四力”。</w:t>
      </w:r>
    </w:p>
    <w:p>
      <w:pPr>
        <w:spacing w:line="560" w:lineRule="exact"/>
        <w:ind w:firstLine="640" w:firstLineChars="200"/>
        <w:rPr>
          <w:rFonts w:ascii="仿宋_GB2312" w:eastAsia="仿宋_GB2312"/>
          <w:sz w:val="32"/>
        </w:rPr>
      </w:pPr>
      <w:r>
        <w:rPr>
          <w:rFonts w:ascii="仿宋_GB2312" w:eastAsia="仿宋_GB2312"/>
          <w:sz w:val="32"/>
        </w:rPr>
        <w:t>实现中国远景“成像”须勤练“脚力”走进群众心里。“纸上得来终觉浅，绝知此事要躬行”。一句古话深入浅出地诠释了基层干部勤练“脚力”的必要性，要想真正走进群众心里，构建新时代更加和谐的干群关系，基层干部就得“跑得勤、走得快、踩得深”，深入基层、深入群众，调研民声民意，多学习基层鲜活经验，多积累基层工作经历，为群众排忧解难，践行党对人民的承诺，真正融入人民群众的“朋友圈”做人民的知心人、贴心人。勤练“脚力”是基层干部的一门“必修课“，只有这样才能实现转作风促改革，也只有勤练“脚力”才能同广大人民群众一道干出一番事业。</w:t>
      </w:r>
    </w:p>
    <w:p>
      <w:pPr>
        <w:spacing w:line="560" w:lineRule="exact"/>
        <w:ind w:firstLine="640" w:firstLineChars="200"/>
        <w:rPr>
          <w:rFonts w:ascii="仿宋_GB2312" w:eastAsia="仿宋_GB2312"/>
          <w:sz w:val="32"/>
        </w:rPr>
      </w:pPr>
      <w:r>
        <w:rPr>
          <w:rFonts w:ascii="仿宋_GB2312" w:eastAsia="仿宋_GB2312"/>
          <w:sz w:val="32"/>
        </w:rPr>
        <w:t>实现中国远景“成像”须勤练“眼力”瞄准未来出路。众所周知我们的中医博大精深，讲究“望闻问切”。中医的精髓放在我们新时代中国的发展中依然可学、可用。就是要求我们的基层干部要善于观察、善于发现、善于鉴别，以中医治病的理念把脉中国的未来发展。基层干部必须用新思想武装头脑、开阔眼界增强“眼力”，努力提高自己的观察力、发现力，练就“火眼金睛”，进一步增强“四个意识”、坚定“四个自信”、做到“两个维护”。以卓尔不群的“眼力”坚定不移推进改革开放，沉着有力应对各种风险挑战，在中国未来发展之路上不断提高观察全局、谋划全局的能力。</w:t>
      </w:r>
    </w:p>
    <w:p>
      <w:pPr>
        <w:spacing w:line="560" w:lineRule="exact"/>
        <w:ind w:firstLine="640" w:firstLineChars="200"/>
        <w:rPr>
          <w:rFonts w:ascii="仿宋_GB2312" w:eastAsia="仿宋_GB2312"/>
          <w:sz w:val="32"/>
        </w:rPr>
      </w:pPr>
      <w:r>
        <w:rPr>
          <w:rFonts w:ascii="仿宋_GB2312" w:eastAsia="仿宋_GB2312"/>
          <w:sz w:val="32"/>
        </w:rPr>
        <w:t>实现中国远景“成像”须勤练“脑力”巧开治基良方。实现未来中国社会全面的基层治理任重道远，需要广大基层干部“智慧＋”引领。基层干部要勤练“脑力”不断培养勤奋学习的韧劲，心系基层群众的“急、难、愁、盼”，紧盯社会基层治理中的“短板”，善于从实践中汲取知识和经验，在实践中练就超常的脑力和谋略，秉承为民宗旨在新形势下着力解决重点、难点民生问题。基层干部要在机遇与挑战中勤练“脑力”让脑子动起来、活起来，做到勤于学、敏于思，博学之、审问之、慎思之、明辨之、笃行之，以学益智，以学修身，以学增才，为基层治理巧妙开出新时代“良方”。</w:t>
      </w:r>
    </w:p>
    <w:p>
      <w:pPr>
        <w:spacing w:line="560" w:lineRule="exact"/>
        <w:ind w:firstLine="640" w:firstLineChars="200"/>
        <w:rPr>
          <w:rFonts w:ascii="仿宋_GB2312" w:eastAsia="仿宋_GB2312"/>
          <w:sz w:val="32"/>
        </w:rPr>
      </w:pPr>
      <w:r>
        <w:rPr>
          <w:rFonts w:ascii="仿宋_GB2312" w:eastAsia="仿宋_GB2312"/>
          <w:sz w:val="32"/>
        </w:rPr>
        <w:t>实现中国远景“成像”须勤练“笔力”做好成果文章。“不积跬步，无以至千里。”好记性不如烂笔头。脚力、眼力、脑力，最终都反映在笔力上。随着时代的发展，基层干部不仅要能说会做，还得能写的要求日趋明显。只有勤修“内功”，勤学苦练，持之以恒，久久为功，在“笔力”上下一番“绣花”功夫，练就“言之有物、言之有理”的写作能力，把写作当成一种事业，写出具有时代价值的文章。以“工匠”精神，不断强化写作技巧，用真实的语言、真挚的情感，不虚不假、不空不乏，勤练“笔力”以“文心雕龙”实现“妙笔生花”为新时代发展成果作出好文章。</w:t>
      </w:r>
    </w:p>
    <w:p>
      <w:pPr>
        <w:spacing w:line="560" w:lineRule="exact"/>
        <w:ind w:firstLine="640" w:firstLineChars="200"/>
        <w:rPr>
          <w:rFonts w:ascii="仿宋_GB2312" w:eastAsia="仿宋_GB2312"/>
          <w:sz w:val="32"/>
        </w:rPr>
      </w:pPr>
      <w:r>
        <w:rPr>
          <w:rFonts w:ascii="仿宋_GB2312" w:eastAsia="仿宋_GB2312"/>
          <w:sz w:val="32"/>
        </w:rPr>
        <w:t>“十四五”的号角已吹响，实现中国二〇三五的远景“成像”是最集中、最强大的中国力量体现。全国各地基层干部要勤练“四力”坚持中国共产党的领导，带领和团结各族人民紧密团结在以习近平同志为核心的党中央周围，同心同德，顽强奋斗，夺取全面建设社会主义现代化国家新胜利！</w:t>
      </w:r>
    </w:p>
    <w:p>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cumentProtection w:edit="readOnly" w:enforcement="1" w:cryptProviderType="rsaFull" w:cryptAlgorithmClass="hash" w:cryptAlgorithmType="typeAny" w:cryptAlgorithmSid="4" w:cryptSpinCount="0" w:hash="3RM33Of++GBJVBFBFRW40SRJFS0=&#10;" w:salt="eyCJYuUF7JK73CbEl/HyGw==&#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E3573"/>
    <w:rsid w:val="01CE3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等线" w:eastAsia="等线" w:hAnsi="等线" w:cs="Times New Roman"/>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pPr>
      <w:tabs>
        <w:tab w:val="center" w:pos="4153"/>
        <w:tab w:val="right" w:pos="8306"/>
      </w:tabs>
      <w:snapToGrid w:val="0"/>
      <w:jc w:val="center"/>
    </w:pPr>
    <w:rPr>
      <w:sz w:val="18"/>
      <w:szCs w:val="18"/>
    </w:rPr>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2020-12-14T02:22:00Z</dcterms:created>
  <dcterms:modified xsi:type="dcterms:W3CDTF">2020-12-14T02:22:52Z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