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9.0 -->
  <w:body>
    <w:p w14:paraId="13A1791F">
      <w:pPr>
        <w:spacing w:line="640" w:lineRule="exact"/>
        <w:jc w:val="both"/>
        <w:rPr>
          <w:rFonts w:ascii="微软雅黑" w:eastAsia="微软雅黑" w:hAnsi="微软雅黑" w:cs="微软雅黑" w:hint="eastAsia"/>
          <w:b w:val="0"/>
          <w:sz w:val="44"/>
          <w:lang w:eastAsia="zh-CN"/>
        </w:rPr>
      </w:pPr>
      <w:r>
        <w:rPr>
          <w:rFonts w:ascii="Times New Roman" w:eastAsia="微软雅黑" w:hAnsi="Times New Roman" w:cs="微软雅黑" w:hint="eastAsia"/>
          <w:b w:val="0"/>
          <w:sz w:val="44"/>
        </w:rPr>
        <w:t>2026</w:t>
      </w:r>
      <w:r>
        <w:rPr>
          <w:rFonts w:ascii="微软雅黑" w:eastAsia="微软雅黑" w:hAnsi="微软雅黑" w:cs="微软雅黑" w:hint="eastAsia"/>
          <w:b w:val="0"/>
          <w:sz w:val="44"/>
        </w:rPr>
        <w:t>年树牢正确的政绩观心得感悟</w:t>
      </w:r>
      <w:r>
        <w:rPr>
          <w:rFonts w:ascii="微软雅黑" w:eastAsia="微软雅黑" w:hAnsi="微软雅黑" w:cs="微软雅黑" w:hint="eastAsia"/>
          <w:b w:val="0"/>
          <w:sz w:val="44"/>
          <w:lang w:eastAsia="zh-CN"/>
        </w:rPr>
        <w:t>（</w:t>
      </w:r>
      <w:r>
        <w:rPr>
          <w:rFonts w:ascii="微软雅黑" w:eastAsia="微软雅黑" w:hAnsi="微软雅黑" w:cs="微软雅黑" w:hint="eastAsia"/>
          <w:b w:val="0"/>
          <w:sz w:val="44"/>
        </w:rPr>
        <w:t>交流发言</w:t>
      </w:r>
      <w:r>
        <w:rPr>
          <w:rFonts w:ascii="微软雅黑" w:eastAsia="微软雅黑" w:hAnsi="微软雅黑" w:cs="微软雅黑" w:hint="eastAsia"/>
          <w:b w:val="0"/>
          <w:sz w:val="44"/>
          <w:lang w:eastAsia="zh-CN"/>
        </w:rPr>
        <w:t>）</w:t>
      </w:r>
    </w:p>
    <w:p w14:paraId="5B4CBBDC">
      <w:pPr>
        <w:spacing w:line="560" w:lineRule="exact"/>
        <w:ind w:firstLine="640" w:firstLineChars="200"/>
        <w:jc w:val="both"/>
        <w:rPr>
          <w:rFonts w:ascii="仿宋_GB2312" w:eastAsia="仿宋_GB2312" w:hAnsi="仿宋_GB2312" w:cs="仿宋_GB2312" w:hint="eastAsia"/>
          <w:b w:val="0"/>
          <w:sz w:val="32"/>
        </w:rPr>
      </w:pPr>
    </w:p>
    <w:p w14:paraId="2B6CD436">
      <w:pPr>
        <w:spacing w:line="560" w:lineRule="exact"/>
        <w:ind w:firstLine="640" w:firstLineChars="200"/>
        <w:jc w:val="center"/>
        <w:rPr>
          <w:rFonts w:ascii="仿宋_GB2312" w:eastAsia="仿宋_GB2312" w:hAnsi="仿宋_GB2312" w:cs="仿宋_GB2312" w:hint="eastAsia"/>
          <w:b/>
          <w:bCs/>
          <w:sz w:val="32"/>
        </w:rPr>
      </w:pPr>
      <w:bookmarkStart w:id="0" w:name="_GoBack"/>
      <w:r>
        <w:rPr>
          <w:rFonts w:ascii="仿宋_GB2312" w:eastAsia="仿宋_GB2312" w:hAnsi="仿宋_GB2312" w:cs="仿宋_GB2312" w:hint="eastAsia"/>
          <w:b/>
          <w:bCs/>
          <w:sz w:val="32"/>
        </w:rPr>
        <w:t>交流发言材料第</w:t>
      </w:r>
      <w:r>
        <w:rPr>
          <w:rFonts w:ascii="Times New Roman" w:eastAsia="仿宋_GB2312" w:hAnsi="Times New Roman" w:cs="仿宋_GB2312" w:hint="eastAsia"/>
          <w:b/>
          <w:bCs/>
          <w:sz w:val="32"/>
        </w:rPr>
        <w:t>1</w:t>
      </w:r>
      <w:r>
        <w:rPr>
          <w:rFonts w:ascii="仿宋_GB2312" w:eastAsia="仿宋_GB2312" w:hAnsi="仿宋_GB2312" w:cs="仿宋_GB2312" w:hint="eastAsia"/>
          <w:b/>
          <w:bCs/>
          <w:sz w:val="32"/>
        </w:rPr>
        <w:t>篇，共</w:t>
      </w:r>
      <w:r>
        <w:rPr>
          <w:rFonts w:ascii="Times New Roman" w:eastAsia="仿宋_GB2312" w:hAnsi="Times New Roman" w:cs="仿宋_GB2312" w:hint="eastAsia"/>
          <w:b/>
          <w:bCs/>
          <w:sz w:val="32"/>
        </w:rPr>
        <w:t>8</w:t>
      </w:r>
      <w:r>
        <w:rPr>
          <w:rFonts w:ascii="仿宋_GB2312" w:eastAsia="仿宋_GB2312" w:hAnsi="仿宋_GB2312" w:cs="仿宋_GB2312" w:hint="eastAsia"/>
          <w:b/>
          <w:bCs/>
          <w:sz w:val="32"/>
        </w:rPr>
        <w:t>篇</w:t>
      </w:r>
    </w:p>
    <w:bookmarkEnd w:id="0"/>
    <w:p w14:paraId="763BEE2E">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国有企业作为中国特色社会主义的重要物质基础和政治基础，作为党执政兴国的重要支柱和依靠力量，必须牢牢树立和践行正确政绩观，这是管根本、管全局的要求。</w:t>
      </w:r>
      <w:r>
        <w:rPr>
          <w:rFonts w:ascii="Times New Roman" w:eastAsia="仿宋_GB2312" w:hAnsi="Times New Roman" w:cs="仿宋_GB2312" w:hint="eastAsia"/>
          <w:b w:val="0"/>
          <w:sz w:val="32"/>
        </w:rPr>
        <w:t>2025</w:t>
      </w:r>
      <w:r>
        <w:rPr>
          <w:rFonts w:ascii="仿宋_GB2312" w:eastAsia="仿宋_GB2312" w:hAnsi="仿宋_GB2312" w:cs="仿宋_GB2312" w:hint="eastAsia"/>
          <w:b w:val="0"/>
          <w:sz w:val="32"/>
        </w:rPr>
        <w:t>年</w:t>
      </w:r>
      <w:r>
        <w:rPr>
          <w:rFonts w:ascii="Times New Roman" w:eastAsia="仿宋_GB2312" w:hAnsi="Times New Roman" w:cs="仿宋_GB2312" w:hint="eastAsia"/>
          <w:b w:val="0"/>
          <w:sz w:val="32"/>
        </w:rPr>
        <w:t>12</w:t>
      </w:r>
      <w:r>
        <w:rPr>
          <w:rFonts w:ascii="仿宋_GB2312" w:eastAsia="仿宋_GB2312" w:hAnsi="仿宋_GB2312" w:cs="仿宋_GB2312" w:hint="eastAsia"/>
          <w:b w:val="0"/>
          <w:sz w:val="32"/>
        </w:rPr>
        <w:t>月，习近平总书记再次对中央企业工作作出重要指示，强调中央企业要“更好服务党和国家工作大局，服务经济社会高质量发展，服务保障和改善民生”</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进一步为中央企业树立和践行正确政绩观提供了根本遵循。“服务党和国家工作大局”</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坚决纠正“只算经济账、不算政治账”错误倾向，坚持算大账、算政治账，要求中央企业在重大政治任务中展现忠诚担当；“服务经济社会高质量发展”</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坚决反对“重显绩轻潜绩、重数量轻质量”的错误做法，既算眼前账，更算长远账，把发展着眼点放在提高核心竞争力、培育战略性新兴产业上；“服务保障和改善民生”</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坚决反对“发展与民生脱节、效益与责任失衡”错误现象，要求多算安全账、民生账，在服务乡村振兴、保障城市安全、改善职工生活等方面持续用力、久久为功。</w:t>
      </w:r>
    </w:p>
    <w:p w14:paraId="3C5755FB">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新一任党委坚持以自我革命精神推动全面从严治党，树牢“功成不必在我、功成必定有我”的政绩观。企业正反两方面经验进一步证明政绩观教育对中央企业改革发展的及时性与必要性。</w:t>
      </w:r>
    </w:p>
    <w:p w14:paraId="579A88E1">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实干作答：以正确政绩观校准发展航向。三年多来，新一任党委不为急功近利所惑，不因短期压力所困，保持高度政治定力，坚守央企初心使命，在事关国家战略、人民福祉、长远发展的重大职责中执着坚守、默默耕耘，以实实在在的成效印证了正确政绩观的强大生命力。</w:t>
      </w:r>
    </w:p>
    <w:p w14:paraId="263FF218">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在服务党和国家工作大局中彰显忠诚本色，以“国之大者”校准政绩标准。全力保障国家能源资源安全，端牢能源饭碗不计成本投入。“十四五”以来，聚焦地质勘查核心主业，积极投身新一轮找矿突破战略行动，为国家提交了储量可观的煤炭、煤层气等重要资源。勇扛生态文明建设政治责任，守护绿水青山。在青海木里矿区，创造了高原高寒煤矿区生态修复奇迹。在黄河流域，为保障黄河长治久安作出地质贡献。在全国多地，形成“生态修复+废弃资源利用+产业融合”等新模式，累计种草复绿</w:t>
      </w:r>
      <w:r>
        <w:rPr>
          <w:rFonts w:ascii="Times New Roman" w:eastAsia="仿宋_GB2312" w:hAnsi="Times New Roman" w:cs="仿宋_GB2312" w:hint="eastAsia"/>
          <w:b w:val="0"/>
          <w:sz w:val="32"/>
        </w:rPr>
        <w:t>3</w:t>
      </w:r>
      <w:r>
        <w:rPr>
          <w:rFonts w:ascii="仿宋_GB2312" w:eastAsia="仿宋_GB2312" w:hAnsi="仿宋_GB2312" w:cs="仿宋_GB2312" w:hint="eastAsia"/>
          <w:b w:val="0"/>
          <w:sz w:val="32"/>
        </w:rPr>
        <w:t>.</w:t>
      </w:r>
      <w:r>
        <w:rPr>
          <w:rFonts w:ascii="Times New Roman" w:eastAsia="仿宋_GB2312" w:hAnsi="Times New Roman" w:cs="仿宋_GB2312" w:hint="eastAsia"/>
          <w:b w:val="0"/>
          <w:sz w:val="32"/>
        </w:rPr>
        <w:t>8</w:t>
      </w:r>
      <w:r>
        <w:rPr>
          <w:rFonts w:ascii="仿宋_GB2312" w:eastAsia="仿宋_GB2312" w:hAnsi="仿宋_GB2312" w:cs="仿宋_GB2312" w:hint="eastAsia"/>
          <w:b w:val="0"/>
          <w:sz w:val="32"/>
        </w:rPr>
        <w:t>万多亩。服务国家区域发展战略，支撑重大战略实施。将水文局集团迁址雄安并挂牌地热集团；坚持先算“安全账”</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提级管理国家矿山应急救援大地特勘队，由党委书记兼任</w:t>
      </w:r>
      <w:r>
        <w:rPr>
          <w:rFonts w:ascii="仿宋_GB2312" w:eastAsia="仿宋_GB2312" w:hAnsi="仿宋_GB2312" w:cs="仿宋_GB2312" w:hint="eastAsia"/>
          <w:b/>
          <w:sz w:val="32"/>
        </w:rPr>
        <w:t>第一</w:t>
      </w:r>
      <w:r>
        <w:rPr>
          <w:rFonts w:ascii="仿宋_GB2312" w:eastAsia="仿宋_GB2312" w:hAnsi="仿宋_GB2312" w:cs="仿宋_GB2312" w:hint="eastAsia"/>
          <w:b w:val="0"/>
          <w:sz w:val="32"/>
        </w:rPr>
        <w:t>政委；在新疆开展找矿大会战，在广东重点推进矿山生态环境治理，在东北提出废弃矿山开发治理新模式。</w:t>
      </w:r>
    </w:p>
    <w:p w14:paraId="73B9852F">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在服务经济社会高质量发展中展现顶梁柱作用，以长远眼光创造发展新绩。驱动地质科技创新，甘当基础研究“铺路石”。围绕培育新质生产力，研发投入强度</w:t>
      </w:r>
      <w:r>
        <w:rPr>
          <w:rFonts w:ascii="Times New Roman" w:eastAsia="仿宋_GB2312" w:hAnsi="Times New Roman" w:cs="仿宋_GB2312" w:hint="eastAsia"/>
          <w:b w:val="0"/>
          <w:sz w:val="32"/>
        </w:rPr>
        <w:t>5</w:t>
      </w:r>
      <w:r>
        <w:rPr>
          <w:rFonts w:ascii="仿宋_GB2312" w:eastAsia="仿宋_GB2312" w:hAnsi="仿宋_GB2312" w:cs="仿宋_GB2312" w:hint="eastAsia"/>
          <w:b w:val="0"/>
          <w:sz w:val="32"/>
        </w:rPr>
        <w:t>年来提升近</w:t>
      </w:r>
      <w:r>
        <w:rPr>
          <w:rFonts w:ascii="Times New Roman" w:eastAsia="仿宋_GB2312" w:hAnsi="Times New Roman" w:cs="仿宋_GB2312" w:hint="eastAsia"/>
          <w:b w:val="0"/>
          <w:sz w:val="32"/>
        </w:rPr>
        <w:t>1</w:t>
      </w:r>
      <w:r>
        <w:rPr>
          <w:rFonts w:ascii="仿宋_GB2312" w:eastAsia="仿宋_GB2312" w:hAnsi="仿宋_GB2312" w:cs="仿宋_GB2312" w:hint="eastAsia"/>
          <w:b w:val="0"/>
          <w:sz w:val="32"/>
        </w:rPr>
        <w:t>个百分点，授权专利增长</w:t>
      </w:r>
      <w:r>
        <w:rPr>
          <w:rFonts w:ascii="Times New Roman" w:eastAsia="仿宋_GB2312" w:hAnsi="Times New Roman" w:cs="仿宋_GB2312" w:hint="eastAsia"/>
          <w:b w:val="0"/>
          <w:sz w:val="32"/>
        </w:rPr>
        <w:t>3</w:t>
      </w:r>
      <w:r>
        <w:rPr>
          <w:rFonts w:ascii="仿宋_GB2312" w:eastAsia="仿宋_GB2312" w:hAnsi="仿宋_GB2312" w:cs="仿宋_GB2312" w:hint="eastAsia"/>
          <w:b w:val="0"/>
          <w:sz w:val="32"/>
        </w:rPr>
        <w:t>倍，发布国内首个地热资源数据融合平台——“中国地热一张图”</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开启了地热资源管理的数字化革命，为行业长远发展储备“硬核力量”。培育新质生产力，久久为功布局未来产业。聚焦地热能、煤层气等战略性新兴产业，持续加大资金、技术、人员投入。在福建坦洋村打出闽东首口深层地热井，在河北首次成功钻探我国</w:t>
      </w:r>
      <w:r>
        <w:rPr>
          <w:rFonts w:ascii="仿宋_GB2312" w:eastAsia="仿宋_GB2312" w:hAnsi="仿宋_GB2312" w:cs="仿宋_GB2312" w:hint="eastAsia"/>
          <w:b/>
          <w:sz w:val="32"/>
        </w:rPr>
        <w:t>第一</w:t>
      </w:r>
      <w:r>
        <w:rPr>
          <w:rFonts w:ascii="仿宋_GB2312" w:eastAsia="仿宋_GB2312" w:hAnsi="仿宋_GB2312" w:cs="仿宋_GB2312" w:hint="eastAsia"/>
          <w:b w:val="0"/>
          <w:sz w:val="32"/>
        </w:rPr>
        <w:t>眼大口径长距离换热</w:t>
      </w:r>
      <w:r>
        <w:rPr>
          <w:rFonts w:ascii="Times New Roman" w:eastAsia="仿宋_GB2312" w:hAnsi="Times New Roman" w:cs="仿宋_GB2312" w:hint="eastAsia"/>
          <w:b w:val="0"/>
          <w:sz w:val="32"/>
        </w:rPr>
        <w:t>U</w:t>
      </w:r>
      <w:r>
        <w:rPr>
          <w:rFonts w:ascii="仿宋_GB2312" w:eastAsia="仿宋_GB2312" w:hAnsi="仿宋_GB2312" w:cs="仿宋_GB2312" w:hint="eastAsia"/>
          <w:b w:val="0"/>
          <w:sz w:val="32"/>
        </w:rPr>
        <w:t>型对接井，在青海突破高矿化度地热水开发技术难题。深化体制机制改革，以刀刃向内的勇气破解深层次问题。通过专业化重组和法人户数压减，“十四五”期间累计退出各类“两非”企业近</w:t>
      </w:r>
      <w:r>
        <w:rPr>
          <w:rFonts w:ascii="Times New Roman" w:eastAsia="仿宋_GB2312" w:hAnsi="Times New Roman" w:cs="仿宋_GB2312" w:hint="eastAsia"/>
          <w:b w:val="0"/>
          <w:sz w:val="32"/>
        </w:rPr>
        <w:t>160</w:t>
      </w:r>
      <w:r>
        <w:rPr>
          <w:rFonts w:ascii="仿宋_GB2312" w:eastAsia="仿宋_GB2312" w:hAnsi="仿宋_GB2312" w:cs="仿宋_GB2312" w:hint="eastAsia"/>
          <w:b w:val="0"/>
          <w:sz w:val="32"/>
        </w:rPr>
        <w:t>户，压降各类非主业和高风险业务</w:t>
      </w:r>
      <w:r>
        <w:rPr>
          <w:rFonts w:ascii="Times New Roman" w:eastAsia="仿宋_GB2312" w:hAnsi="Times New Roman" w:cs="仿宋_GB2312" w:hint="eastAsia"/>
          <w:b w:val="0"/>
          <w:sz w:val="32"/>
        </w:rPr>
        <w:t>120</w:t>
      </w:r>
      <w:r>
        <w:rPr>
          <w:rFonts w:ascii="仿宋_GB2312" w:eastAsia="仿宋_GB2312" w:hAnsi="仿宋_GB2312" w:cs="仿宋_GB2312" w:hint="eastAsia"/>
          <w:b w:val="0"/>
          <w:sz w:val="32"/>
        </w:rPr>
        <w:t>亿元。主业收入占比从</w:t>
      </w:r>
      <w:r>
        <w:rPr>
          <w:rFonts w:ascii="Times New Roman" w:eastAsia="仿宋_GB2312" w:hAnsi="Times New Roman" w:cs="仿宋_GB2312" w:hint="eastAsia"/>
          <w:b w:val="0"/>
          <w:sz w:val="32"/>
        </w:rPr>
        <w:t>2020</w:t>
      </w:r>
      <w:r>
        <w:rPr>
          <w:rFonts w:ascii="仿宋_GB2312" w:eastAsia="仿宋_GB2312" w:hAnsi="仿宋_GB2312" w:cs="仿宋_GB2312" w:hint="eastAsia"/>
          <w:b w:val="0"/>
          <w:sz w:val="32"/>
        </w:rPr>
        <w:t>年的</w:t>
      </w:r>
      <w:r>
        <w:rPr>
          <w:rFonts w:ascii="Times New Roman" w:eastAsia="仿宋_GB2312" w:hAnsi="Times New Roman" w:cs="仿宋_GB2312" w:hint="eastAsia"/>
          <w:b w:val="0"/>
          <w:sz w:val="32"/>
        </w:rPr>
        <w:t>72</w:t>
      </w:r>
      <w:r>
        <w:rPr>
          <w:rFonts w:ascii="仿宋_GB2312" w:eastAsia="仿宋_GB2312" w:hAnsi="仿宋_GB2312" w:cs="仿宋_GB2312" w:hint="eastAsia"/>
          <w:b w:val="0"/>
          <w:sz w:val="32"/>
        </w:rPr>
        <w:t>.</w:t>
      </w:r>
      <w:r>
        <w:rPr>
          <w:rFonts w:ascii="Times New Roman" w:eastAsia="仿宋_GB2312" w:hAnsi="Times New Roman" w:cs="仿宋_GB2312" w:hint="eastAsia"/>
          <w:b w:val="0"/>
          <w:sz w:val="32"/>
        </w:rPr>
        <w:t>4</w:t>
      </w:r>
      <w:r>
        <w:rPr>
          <w:rFonts w:ascii="仿宋_GB2312" w:eastAsia="仿宋_GB2312" w:hAnsi="仿宋_GB2312" w:cs="仿宋_GB2312" w:hint="eastAsia"/>
          <w:b w:val="0"/>
          <w:sz w:val="32"/>
        </w:rPr>
        <w:t>%提升至</w:t>
      </w:r>
      <w:r>
        <w:rPr>
          <w:rFonts w:ascii="Times New Roman" w:eastAsia="仿宋_GB2312" w:hAnsi="Times New Roman" w:cs="仿宋_GB2312" w:hint="eastAsia"/>
          <w:b w:val="0"/>
          <w:sz w:val="32"/>
        </w:rPr>
        <w:t>2025</w:t>
      </w:r>
      <w:r>
        <w:rPr>
          <w:rFonts w:ascii="仿宋_GB2312" w:eastAsia="仿宋_GB2312" w:hAnsi="仿宋_GB2312" w:cs="仿宋_GB2312" w:hint="eastAsia"/>
          <w:b w:val="0"/>
          <w:sz w:val="32"/>
        </w:rPr>
        <w:t>年的</w:t>
      </w:r>
      <w:r>
        <w:rPr>
          <w:rFonts w:ascii="Times New Roman" w:eastAsia="仿宋_GB2312" w:hAnsi="Times New Roman" w:cs="仿宋_GB2312" w:hint="eastAsia"/>
          <w:b w:val="0"/>
          <w:sz w:val="32"/>
        </w:rPr>
        <w:t>90</w:t>
      </w:r>
      <w:r>
        <w:rPr>
          <w:rFonts w:ascii="仿宋_GB2312" w:eastAsia="仿宋_GB2312" w:hAnsi="仿宋_GB2312" w:cs="仿宋_GB2312" w:hint="eastAsia"/>
          <w:b w:val="0"/>
          <w:sz w:val="32"/>
        </w:rPr>
        <w:t>%以上，战略性新兴产业营业收入占比逐步攀升到</w:t>
      </w:r>
      <w:r>
        <w:rPr>
          <w:rFonts w:ascii="Times New Roman" w:eastAsia="仿宋_GB2312" w:hAnsi="Times New Roman" w:cs="仿宋_GB2312" w:hint="eastAsia"/>
          <w:b w:val="0"/>
          <w:sz w:val="32"/>
        </w:rPr>
        <w:t>30</w:t>
      </w:r>
      <w:r>
        <w:rPr>
          <w:rFonts w:ascii="仿宋_GB2312" w:eastAsia="仿宋_GB2312" w:hAnsi="仿宋_GB2312" w:cs="仿宋_GB2312" w:hint="eastAsia"/>
          <w:b w:val="0"/>
          <w:sz w:val="32"/>
        </w:rPr>
        <w:t>%以上。</w:t>
      </w:r>
    </w:p>
    <w:p w14:paraId="0E9802EA">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在服务保障和改善民生中践行初心使命，以人民满意度衡量政绩价值。地质工作惠及千家万户。在对口帮扶县，持续提升特色产品品牌影响力，采用地质新技术建成西部高寒地区地热集中供暖示范工程；在闽东革命老区通过“溪水制冷、福报温泉、生态治理”三大工程，探索“红色引领+绿色赋能”乡村振兴新路径。履行社会责任彰显担当。稳定提供大量高质量就业岗位，创新建立“书记下访接待日”机制，彻底解决危房改造等困扰职工</w:t>
      </w:r>
      <w:r>
        <w:rPr>
          <w:rFonts w:ascii="Times New Roman" w:eastAsia="仿宋_GB2312" w:hAnsi="Times New Roman" w:cs="仿宋_GB2312" w:hint="eastAsia"/>
          <w:b w:val="0"/>
          <w:sz w:val="32"/>
        </w:rPr>
        <w:t>10</w:t>
      </w:r>
      <w:r>
        <w:rPr>
          <w:rFonts w:ascii="仿宋_GB2312" w:eastAsia="仿宋_GB2312" w:hAnsi="仿宋_GB2312" w:cs="仿宋_GB2312" w:hint="eastAsia"/>
          <w:b w:val="0"/>
          <w:sz w:val="32"/>
        </w:rPr>
        <w:t>余年的难题。创造共享发展成果。一张蓝图绘到底。在青海木里矿区生态修复工程完成后，及时采集草种、检测草籽发芽情况，确保植被顺利返青。在河北邯郸东部新区中心湖地源热泵项目中，提出“智慧+新能源”的绿色采暖新模式。</w:t>
      </w:r>
    </w:p>
    <w:p w14:paraId="135D0809">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规律启示：从发展实践中深刻认识政绩观问题是一个根本性问题。回顾奋斗历程，新一任党委之所以能够扭转被动局面、步入发展正轨，根本在于坚定不移贯彻落实习近平总书记重要指示精神，关键在于强化党建引领、树立并坚守正确的政绩观。</w:t>
      </w:r>
    </w:p>
    <w:p w14:paraId="7A04B25B">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sz w:val="32"/>
        </w:rPr>
        <w:t>一是</w:t>
      </w:r>
      <w:r>
        <w:rPr>
          <w:rFonts w:ascii="仿宋_GB2312" w:eastAsia="仿宋_GB2312" w:hAnsi="仿宋_GB2312" w:cs="仿宋_GB2312" w:hint="eastAsia"/>
          <w:b w:val="0"/>
          <w:sz w:val="32"/>
        </w:rPr>
        <w:t>必须坚持党的全面领导不动摇。党委强化党的创新理论武装，不断深化完善“</w:t>
      </w:r>
      <w:r>
        <w:rPr>
          <w:rFonts w:ascii="仿宋_GB2312" w:eastAsia="仿宋_GB2312" w:hAnsi="仿宋_GB2312" w:cs="仿宋_GB2312" w:hint="eastAsia"/>
          <w:b/>
          <w:sz w:val="32"/>
        </w:rPr>
        <w:t>第一</w:t>
      </w:r>
      <w:r>
        <w:rPr>
          <w:rFonts w:ascii="仿宋_GB2312" w:eastAsia="仿宋_GB2312" w:hAnsi="仿宋_GB2312" w:cs="仿宋_GB2312" w:hint="eastAsia"/>
          <w:b w:val="0"/>
          <w:sz w:val="32"/>
        </w:rPr>
        <w:t>议题”制度，以闭环制度确保学习成效。保持政治定力，落实党中央决策部署，充分发挥党委把方向、管大局、保落实的领导作用。</w:t>
      </w:r>
    </w:p>
    <w:p w14:paraId="6BB0EEC1">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sz w:val="32"/>
        </w:rPr>
        <w:t>二是</w:t>
      </w:r>
      <w:r>
        <w:rPr>
          <w:rFonts w:ascii="仿宋_GB2312" w:eastAsia="仿宋_GB2312" w:hAnsi="仿宋_GB2312" w:cs="仿宋_GB2312" w:hint="eastAsia"/>
          <w:b w:val="0"/>
          <w:sz w:val="32"/>
        </w:rPr>
        <w:t>必须坚持政绩评价以“国之大者”为准绳。从“保障能源资源安全”的职责使命出发，重新校准发展目标和政绩评价标准。将水文局集团迁址雄安，在青海木里创造修复奇迹，在福建坦洋探索乡村振兴新路径——这些实践不是按照传统财务指标创造的“政绩”</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而是服务国家战略的责任担当。</w:t>
      </w:r>
    </w:p>
    <w:p w14:paraId="3C2072B6">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sz w:val="32"/>
        </w:rPr>
        <w:t>三是</w:t>
      </w:r>
      <w:r>
        <w:rPr>
          <w:rFonts w:ascii="仿宋_GB2312" w:eastAsia="仿宋_GB2312" w:hAnsi="仿宋_GB2312" w:cs="仿宋_GB2312" w:hint="eastAsia"/>
          <w:b w:val="0"/>
          <w:sz w:val="32"/>
        </w:rPr>
        <w:t>必须坚持政绩创造依靠改革创新驱动。接续实施国有企业改革三年行动、国有企业改革深化提升行动，聚焦核心主业、大力压减非主业企业，稳慎推动风险化解，这些动真碰硬的改革举措短期内可能引发阵痛，但为长远高质量发展积蓄了动能。</w:t>
      </w:r>
    </w:p>
    <w:p w14:paraId="5ACCAF1E">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sz w:val="32"/>
        </w:rPr>
        <w:t>四是</w:t>
      </w:r>
      <w:r>
        <w:rPr>
          <w:rFonts w:ascii="仿宋_GB2312" w:eastAsia="仿宋_GB2312" w:hAnsi="仿宋_GB2312" w:cs="仿宋_GB2312" w:hint="eastAsia"/>
          <w:b w:val="0"/>
          <w:sz w:val="32"/>
        </w:rPr>
        <w:t>必须坚持把政绩价值体现在为民造福上。在解决家属区</w:t>
      </w:r>
      <w:r>
        <w:rPr>
          <w:rFonts w:ascii="Times New Roman" w:eastAsia="仿宋_GB2312" w:hAnsi="Times New Roman" w:cs="仿宋_GB2312" w:hint="eastAsia"/>
          <w:b w:val="0"/>
          <w:sz w:val="32"/>
        </w:rPr>
        <w:t>272</w:t>
      </w:r>
      <w:r>
        <w:rPr>
          <w:rFonts w:ascii="仿宋_GB2312" w:eastAsia="仿宋_GB2312" w:hAnsi="仿宋_GB2312" w:cs="仿宋_GB2312" w:hint="eastAsia"/>
          <w:b w:val="0"/>
          <w:sz w:val="32"/>
        </w:rPr>
        <w:t>户居民危房难题，在张家川建成高寒地区地热集中供暖示范工程，在木里确保生态修复成果惠及当地，这些工作没有立即转化为企业的经济指标，但赢得了人民群众的衷心拥护和支持，这是更宝贵的政绩。</w:t>
      </w:r>
    </w:p>
    <w:p w14:paraId="2D4D904D">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sz w:val="32"/>
        </w:rPr>
        <w:t>五是</w:t>
      </w:r>
      <w:r>
        <w:rPr>
          <w:rFonts w:ascii="仿宋_GB2312" w:eastAsia="仿宋_GB2312" w:hAnsi="仿宋_GB2312" w:cs="仿宋_GB2312" w:hint="eastAsia"/>
          <w:b w:val="0"/>
          <w:sz w:val="32"/>
        </w:rPr>
        <w:t>必须坚持政绩导向统筹发展和安全两端。果断退出房建、煤炭贸易等非主营业务，统筹化解所属建工等重大历史遗留问题金额高达数十亿元，推动资产负债率降低至安全线以下。这些举措虽然减少了当期利润，但是企业肌体健康了，发展方向校准了，为企业长期稳健发展奠定了坚实基础。</w:t>
      </w:r>
    </w:p>
    <w:p w14:paraId="0E2F2233">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赓续奋斗：在新征程上以正确政绩观引领，坚定不移做强做优做大。面向“十五五”</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党委全面贯彻习近平总书记关于树立和践行正确政绩观的重要论述，持之以恒推进全面从严治党，开展树立和践行正确政绩观学习教育，创造经得起实践、人民、历史检验的实绩，奋力将建设成为党和国家最可信赖、最可依靠的地勘力量。</w:t>
      </w:r>
    </w:p>
    <w:p w14:paraId="2B5D2357">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sz w:val="32"/>
        </w:rPr>
        <w:t>一要</w:t>
      </w:r>
      <w:r>
        <w:rPr>
          <w:rFonts w:ascii="仿宋_GB2312" w:eastAsia="仿宋_GB2312" w:hAnsi="仿宋_GB2312" w:cs="仿宋_GB2312" w:hint="eastAsia"/>
          <w:b w:val="0"/>
          <w:sz w:val="32"/>
        </w:rPr>
        <w:t>坚持以正确政绩观引领“服务党和国家工作大局”再发力。以新疆找矿为“主战场”</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力争提交更多战略性矿产资源储量，为端牢能源饭碗贡献地质力量。持续深化“向地球深部进军”</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全力支撑国家重大战略工程，以实实在在的贡献诠释忠诚。</w:t>
      </w:r>
    </w:p>
    <w:p w14:paraId="42125D5B">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sz w:val="32"/>
        </w:rPr>
        <w:t>二要</w:t>
      </w:r>
      <w:r>
        <w:rPr>
          <w:rFonts w:ascii="仿宋_GB2312" w:eastAsia="仿宋_GB2312" w:hAnsi="仿宋_GB2312" w:cs="仿宋_GB2312" w:hint="eastAsia"/>
          <w:b w:val="0"/>
          <w:sz w:val="32"/>
        </w:rPr>
        <w:t>坚持以正确政绩观驱动“服务经济社会高质量发展”求突破。不搞“面子工程”</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踏踏实实打造原创技术策源地，在地热能、煤层气、智能勘探、生态修复等关键领域取得更多突破性成果。力争到</w:t>
      </w:r>
      <w:r>
        <w:rPr>
          <w:rFonts w:ascii="Times New Roman" w:eastAsia="仿宋_GB2312" w:hAnsi="Times New Roman" w:cs="仿宋_GB2312" w:hint="eastAsia"/>
          <w:b w:val="0"/>
          <w:sz w:val="32"/>
        </w:rPr>
        <w:t>2030</w:t>
      </w:r>
      <w:r>
        <w:rPr>
          <w:rFonts w:ascii="仿宋_GB2312" w:eastAsia="仿宋_GB2312" w:hAnsi="仿宋_GB2312" w:cs="仿宋_GB2312" w:hint="eastAsia"/>
          <w:b w:val="0"/>
          <w:sz w:val="32"/>
        </w:rPr>
        <w:t>年战略性新兴产业收入占比超过</w:t>
      </w:r>
      <w:r>
        <w:rPr>
          <w:rFonts w:ascii="Times New Roman" w:eastAsia="仿宋_GB2312" w:hAnsi="Times New Roman" w:cs="仿宋_GB2312" w:hint="eastAsia"/>
          <w:b w:val="0"/>
          <w:sz w:val="32"/>
        </w:rPr>
        <w:t>35</w:t>
      </w:r>
      <w:r>
        <w:rPr>
          <w:rFonts w:ascii="仿宋_GB2312" w:eastAsia="仿宋_GB2312" w:hAnsi="仿宋_GB2312" w:cs="仿宋_GB2312" w:hint="eastAsia"/>
          <w:b w:val="0"/>
          <w:sz w:val="32"/>
        </w:rPr>
        <w:t>%</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地热能产业形成万亿级市场规模，不追求短期内形成多少产值，而是着眼于提升产业核心竞争力。</w:t>
      </w:r>
    </w:p>
    <w:p w14:paraId="05BA417E">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sz w:val="32"/>
        </w:rPr>
        <w:t>三要</w:t>
      </w:r>
      <w:r>
        <w:rPr>
          <w:rFonts w:ascii="仿宋_GB2312" w:eastAsia="仿宋_GB2312" w:hAnsi="仿宋_GB2312" w:cs="仿宋_GB2312" w:hint="eastAsia"/>
          <w:b w:val="0"/>
          <w:sz w:val="32"/>
        </w:rPr>
        <w:t>坚持以正确政绩观推动“服务保障和改善民生”显温度。推动地质成果更多更公平惠及人民群众，在乡村振兴中探索更多“地质+”模式。加强城市地质安全风险防控，强化地质灾害预测预警，为新型城镇化建设提供地质安全保障。以社会需要作为衡量工作成效的重要标准，加快将矿山应急救援向城市地下空间救援拓展延伸。</w:t>
      </w:r>
    </w:p>
    <w:p w14:paraId="10DA6777">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sz w:val="32"/>
        </w:rPr>
        <w:t>四要</w:t>
      </w:r>
      <w:r>
        <w:rPr>
          <w:rFonts w:ascii="仿宋_GB2312" w:eastAsia="仿宋_GB2312" w:hAnsi="仿宋_GB2312" w:cs="仿宋_GB2312" w:hint="eastAsia"/>
          <w:b w:val="0"/>
          <w:sz w:val="32"/>
        </w:rPr>
        <w:t>强化党建引领保障，以正确政绩观校准发展航向。以开展树立和践行正确政绩观学习教育为抓手，引导党员干部深刻理解“显绩”与“潜绩”</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“当前”与“长远”</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“局部”与“全局”的辩证关系。推动党建与生产经营深度融合，将政绩观作为干部选拔任用的重要标准，为树立正确政绩观营造风清气正的政治生态。</w:t>
      </w:r>
    </w:p>
    <w:p w14:paraId="553D893E">
      <w:pPr>
        <w:spacing w:line="560" w:lineRule="exact"/>
        <w:ind w:firstLine="640" w:firstLineChars="200"/>
        <w:jc w:val="both"/>
        <w:rPr>
          <w:rFonts w:ascii="仿宋_GB2312" w:eastAsia="仿宋_GB2312" w:hAnsi="仿宋_GB2312" w:cs="仿宋_GB2312" w:hint="eastAsia"/>
          <w:b w:val="0"/>
          <w:sz w:val="32"/>
        </w:rPr>
      </w:pPr>
    </w:p>
    <w:p w14:paraId="7DB127C7">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发言材料第</w:t>
      </w:r>
      <w:r>
        <w:rPr>
          <w:rFonts w:ascii="Times New Roman" w:eastAsia="仿宋_GB2312" w:hAnsi="Times New Roman" w:cs="仿宋_GB2312" w:hint="eastAsia"/>
          <w:b w:val="0"/>
          <w:sz w:val="32"/>
        </w:rPr>
        <w:t>2</w:t>
      </w:r>
      <w:r>
        <w:rPr>
          <w:rFonts w:ascii="仿宋_GB2312" w:eastAsia="仿宋_GB2312" w:hAnsi="仿宋_GB2312" w:cs="仿宋_GB2312" w:hint="eastAsia"/>
          <w:b w:val="0"/>
          <w:sz w:val="32"/>
        </w:rPr>
        <w:t>篇</w:t>
      </w:r>
    </w:p>
    <w:p w14:paraId="3F44F41B">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学思想、见行动”。在树立和践行正确政绩观学习教育工作会议上，习近平总书记对广大党员、干部树立正确政绩观提出明确要求。党员、干部特别是各级领导干部要通过深入学习习近平新时代中国特色社会主义思想，深刻把握这一思想的世界观、方法论和贯穿其中的立场观点方法，牢固树立和践行正确政绩观，努力以经得起实践、人民、历史检验的实绩，在新的赶考路上交出更加优异的答卷。</w:t>
      </w:r>
    </w:p>
    <w:p w14:paraId="56C767CF">
      <w:pPr>
        <w:spacing w:line="560" w:lineRule="exact"/>
        <w:ind w:firstLine="640" w:firstLineChars="200"/>
        <w:jc w:val="both"/>
        <w:rPr>
          <w:rFonts w:ascii="黑体" w:eastAsia="黑体" w:hAnsi="黑体" w:cs="黑体" w:hint="eastAsia"/>
          <w:b w:val="0"/>
          <w:sz w:val="32"/>
        </w:rPr>
      </w:pPr>
      <w:r>
        <w:rPr>
          <w:rFonts w:ascii="黑体" w:eastAsia="黑体" w:hAnsi="黑体" w:cs="黑体" w:hint="eastAsia"/>
          <w:b w:val="0"/>
          <w:sz w:val="32"/>
        </w:rPr>
        <w:t>一、充分认识树立和践行正确政绩观的重要意义</w:t>
      </w:r>
    </w:p>
    <w:p w14:paraId="2F9CEEAE">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政绩是干部履行职责所取得的成绩和贡献，政绩观是世界观、人生观和价值观在领导干部身上的具体体现，是衡量领导干部履职尽责、干事创业的一把标尺。树立和践行什么样的政绩观，不仅影响到领导干部自身健康成长，更关系到党和国家事业兴衰。领导干部只有树立正确政绩观，才能把正从政、谋事、创业的“总开关”</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创造出经得起实践、人民、历史检验的实绩。</w:t>
      </w:r>
    </w:p>
    <w:p w14:paraId="2E93BC08">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近年来，各地领导班子陆续进行了换届，不少党员、干部走上了新的领导岗位。大多数领导干部都扑下身子干事业，不贪一时之功、不为一时之誉，展现新作为，实现新突破。但也有少数领导干部不能很好地树立和践行正确政绩观，有的只愿做显功，不愿做潜功，热衷于出“亮点”</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急于出成绩，对基础性工作用力不够；有的只愿干易做的事，不愿啃“硬骨头”</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只拣“松土”挖，对事关人民群众利益的矛盾问题、事关高质量发展的瓶颈问题解决不力；还有的只愿干给自己脸上贴金的事，不愿按照长期规划抓落实，喜欢政绩冲动、大干快上，甚至为了个人利益不惜“换赛道”。这些问题尽管存在于少数领导干部身上，但任其发展，就会损害党的形象、贻误党的事业，必须认真加以解决。历史和现实都充分证明，我们党百余年奋斗的伟大成就都是党团结带领全国各族人民拼出来、干出来的，要把党的二十大描绘的宏伟蓝图变成现实，仍然要靠拼、要靠干。奋进在充满光荣和梦想的新征程上，推进着前无古人的开创性事业，必然会遇到大量从未出现过的全新课题、遭遇各种艰难险阻、经受许多风高浪急甚至惊涛骇浪的重大考验。在向</w:t>
      </w:r>
      <w:r>
        <w:rPr>
          <w:rFonts w:ascii="仿宋_GB2312" w:eastAsia="仿宋_GB2312" w:hAnsi="仿宋_GB2312" w:cs="仿宋_GB2312" w:hint="eastAsia"/>
          <w:b/>
          <w:sz w:val="32"/>
        </w:rPr>
        <w:t>第二</w:t>
      </w:r>
      <w:r>
        <w:rPr>
          <w:rFonts w:ascii="仿宋_GB2312" w:eastAsia="仿宋_GB2312" w:hAnsi="仿宋_GB2312" w:cs="仿宋_GB2312" w:hint="eastAsia"/>
          <w:b w:val="0"/>
          <w:sz w:val="32"/>
        </w:rPr>
        <w:t>个百年奋斗目标进军的重大历史节点上开展树立和践行正确政绩观学习教育，就是要推动广大党员、干部以满腔热忱奋进新征程、建功新时代，树立和践行正确政绩观，突出实践、实干、实效，以“时时放心不下”的责任感、积极担当作为的精气神为党和人民履好职、尽好责，不断作出新业绩、新贡献，依靠顽强斗争打开事业发展新天地，创造新的更大奇迹，胜利推进强国建设、民族复兴的历史伟业。</w:t>
      </w:r>
    </w:p>
    <w:p w14:paraId="2F79691C">
      <w:pPr>
        <w:spacing w:line="560" w:lineRule="exact"/>
        <w:ind w:firstLine="640" w:firstLineChars="200"/>
        <w:jc w:val="both"/>
        <w:rPr>
          <w:rFonts w:ascii="黑体" w:eastAsia="黑体" w:hAnsi="黑体" w:cs="黑体" w:hint="eastAsia"/>
          <w:b w:val="0"/>
          <w:sz w:val="32"/>
        </w:rPr>
      </w:pPr>
      <w:r>
        <w:rPr>
          <w:rFonts w:ascii="黑体" w:eastAsia="黑体" w:hAnsi="黑体" w:cs="黑体" w:hint="eastAsia"/>
          <w:b w:val="0"/>
          <w:sz w:val="32"/>
        </w:rPr>
        <w:t>二、准确把握正确政绩观的深刻内涵</w:t>
      </w:r>
    </w:p>
    <w:p w14:paraId="22F3494B">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党的十八大以来，围绕政绩为谁而树、树什么样的政绩、靠什么树政绩、由谁评判政绩等问题，习近平总书记发表了一系列重要论述，身体力行，率先垂范，为广大党员、干部树立了典范和标杆，也为我们准确把握正确政绩观指明了方向、提供了遵循。</w:t>
      </w:r>
    </w:p>
    <w:p w14:paraId="398504F8">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前提是回答好“政绩为谁而树”。全心全意为人民服务的根本宗旨，决定了共产党员是人民公仆的角色定位。习近平总书记指出，“干事创业一定要树立正确政绩观，做到‘民之所好好之，民之所恶恶之’”</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强调“以造福人民为最大政绩”。对共产党人来说，人民至上是正确政绩观的核心，是干事创业的价值源头。党员、干部特别是领导干部要清醒认识到，自己手中的权力、所处的岗位，是党和人民赋予的，是为党和人民做事用的，要对党和人民高度负责，把为党尽责、为民造福作为最重要的政绩。始终坚持全心全意为人民服务的根本宗旨，坚持以人民为中心的发展思想，坚持发展为了人民、发展依靠人民、发展成果由人民共享，把好事实事做到群众心坎上。</w:t>
      </w:r>
    </w:p>
    <w:p w14:paraId="73EC195D">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核心是回答好“树什么样政绩”。我们党是为人民谋幸福、给人民办事的，除了人民利益之外没有自己的特殊利益。习近平总书记指出：“共产党人必须牢记，为民造福是最大政绩。”做得人心、暖人心、稳人心的事，解决群众最关心、最迫切需要解决的问题，就是共产党人的政绩。因此，在谋划推进工作时，要顺应群众所思所想所忧所盼；在制定政策措施时，要以满足人民日益增长的美好生活需要为出发点和落脚点；在推动工作落实时，要努力让群众看到变化、得到实惠。不慕虚荣，不务虚功，不图虚名，不搞劳民伤财的“形象工程”“政绩工程”</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不断增进民生福祉，让人民群众获得感、幸福感、安全感更加充实、更有保障、更可持续。</w:t>
      </w:r>
    </w:p>
    <w:p w14:paraId="1CA8F760">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关键是回答好“靠什么树政绩”。真抓实干是中国共产党的优良作风。习近平总书记强调，业绩都是干出来的，真干才能真出业绩、出真业绩。面对新形势新任务，党员、干部必须正确把握实干实绩实效导向，以真抓实干的实际行动干出一番实打实的业绩。坚持功在当下、利在长远，正确处理显绩和潜绩的关系，涵养“功成不必在我”的境界格局和“功成必定有我”的责任担当。坚持求真务实、久久为功，认真思考“在任上能干什么、为将来能留下什么”</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做好“瞻前”“顾后”的工作，把手中的接力棒传递好。根本是回答好“由谁评判政绩”。习近平总书记强调：“时代是出卷人，我们是答卷人，人民是阅卷人。”检验我们一切工作的成效，最终都要看人民是否真正得到了实惠，群众生活是否真正得到了改善。金杯银杯比不上群众的口碑。业绩好不好，要看群众实际感受，由群众来评判。这就要坚持把人民拥护不拥护、赞成不赞成、高兴不高兴、答应不答应作为衡量一切工作得失的根本标准，把群众的急难愁盼、安危冷暖时刻放在心上、抓在手上。坚持“做事”不“作秀”</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“造福”不“造势”</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坚决摒弃“形象工程”“政绩工程”“数字政绩”“虚假政绩”</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把为人民造福的事情真正办好办实，追求人民群众的好口碑、历史沉淀之后的真正评价。</w:t>
      </w:r>
    </w:p>
    <w:p w14:paraId="5FC9A74A">
      <w:pPr>
        <w:spacing w:line="560" w:lineRule="exact"/>
        <w:ind w:firstLine="640" w:firstLineChars="200"/>
        <w:jc w:val="both"/>
        <w:rPr>
          <w:rFonts w:ascii="黑体" w:eastAsia="黑体" w:hAnsi="黑体" w:cs="黑体" w:hint="eastAsia"/>
          <w:b w:val="0"/>
          <w:sz w:val="32"/>
        </w:rPr>
      </w:pPr>
      <w:r>
        <w:rPr>
          <w:rFonts w:ascii="黑体" w:eastAsia="黑体" w:hAnsi="黑体" w:cs="黑体" w:hint="eastAsia"/>
          <w:b w:val="0"/>
          <w:sz w:val="32"/>
        </w:rPr>
        <w:t>三、全面落实树立和践行正确政绩观的基本要求</w:t>
      </w:r>
    </w:p>
    <w:p w14:paraId="2AC17304">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树立和践行正确政绩观，不是一蹴而就、一劳永逸的，而是终身课题。在学习教育中，从牢牢把握的总要求，到紧紧锚定目标任务，再到全面落实重点措施，强化理论学习、深入调查研究、推动高质量发展、抓好检视整改，努力在以学铸魂、以学增智、以学正风、以学促干方面取得实实在在的成效，都充分体现了树立和践行正确政绩观的要求。党员、干部要持续强化自我修炼，提高综合素养和实践能力，以过硬本领创出新业绩、作出新贡献。</w:t>
      </w:r>
    </w:p>
    <w:p w14:paraId="4B564DF3">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锤炼坚强党性。树立和践行正确政绩观，起决定性作用的是党性。习近平总书记强调：“只有党性坚强、摒弃私心杂念，才能保证政绩观不出偏差。”党性是党员干部立身、立业、立言、立德的基石，说到底就是立场问题。共产党人特别是领导干部要始终心系党、心系人民、心系国家，自觉坚持党性原则。要坚持不懈用习近平新时代中国特色社会主义思想凝心铸魂，切实把这一思想转化为坚定理想、锤炼党性和指导实践、推动工作的强大力量，紧紧围绕新时代新征程党的中心任务，牢牢把握高质量发展这个首要任务，凝心聚力促发展，驰而不息抓落实，立足岗位作贡献。</w:t>
      </w:r>
    </w:p>
    <w:p w14:paraId="41FB1B6F">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锻造过硬作风。坚持实事求是的思想路线，练好调查研究基本功，使思路措施符合客观实际。扑下身子、沉到一线，深入农村、社区、企业、医院、学校、“两新”组织等基层单位，问政于民、问需于民、问计于民。发扬斗争精神，在机遇面前主动出击，在困难面前迎难而上，在风险面前积极应对，始终掌握工作主动。坚持一张蓝图干到底，一张好的蓝图，只要是科学的、切合实际的、符合人民愿望的，就要一茬一茬接着干，脚踏实地把既定的科学目标变为现实。坚持实事求是、求真务实，从实际出发谋划事业和工作，把急功近利、急于出成绩等浮躁心理、急躁心态都压下来，扎扎实实、踏踏实实地推进中国式现代化建设。</w:t>
      </w:r>
    </w:p>
    <w:p w14:paraId="71D01DDC">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增强能力本领。习近平总书记指出：“光有思路和部署，没有优秀的人来干，那也难以成事。”牢固树立和践行正确政绩观，必须永不自满、永不懈怠地加强学习、增强本领，依靠实践长才干、出业绩。坚持以学增智，注重从党的科学理论中悟规律、明方向、学方法、增智慧，把看家本领、兴党本领、强国本领学到手。提升政治能力，要善于从党和人民的立场、党和国家工作大局出发想问题、作决策、办事情，善于从繁杂问题中把握事物的规律性、从苗头问题中发现事物的趋势性、从偶然问题中认识事物的必然性，善于驾驭复杂局面、凝聚社会力量、防范政治风险。提升思维能力，要善于把握事物本质、把握发展规律、把握工作关键、把握政策尺度。提升实践能力，要增强推动高质量发展、服务群众、防范化解风险本领，着力增强防风险、迎挑战、抗打压能力，不断提高专业化水平，带头担当作为，做到平常时候看得出来、关键时刻站得出来、危难关头豁得出来。</w:t>
      </w:r>
    </w:p>
    <w:p w14:paraId="5BDCB804">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科学考核评价。用人理政，重在考功。领导干部树立和践行正确政绩观，还要发挥考核指挥棒的作用。习近平总书记强调，要建立科学规范的干部考核评价体系，形成激励干部求真务实的有效机制，使那些重实际、说实话、务实事、求实效的干部，不仅不吃亏，而且受到鼓励、褒奖、重用。要科学设定考核政绩的内容和程序，完善考评体系和方法，把人民群众的获得感、幸福感、安全感，把贯彻新发展理念、推动高质量发展的表现和实绩作为评判领导干部政绩的重要标准，落实“三个区分开来”</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形成唯实争先、赛马比拼的机制，最大限度调动广大干部的积极性、主动性、创造性，干在实处，走在前列，激励党员、干部树立和践行正确政绩观。</w:t>
      </w:r>
    </w:p>
    <w:p w14:paraId="2F9943AA">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研讨材料及心得体会第</w:t>
      </w:r>
      <w:r>
        <w:rPr>
          <w:rFonts w:ascii="Times New Roman" w:eastAsia="仿宋_GB2312" w:hAnsi="Times New Roman" w:cs="仿宋_GB2312" w:hint="eastAsia"/>
          <w:b w:val="0"/>
          <w:sz w:val="32"/>
        </w:rPr>
        <w:t>3</w:t>
      </w:r>
      <w:r>
        <w:rPr>
          <w:rFonts w:ascii="仿宋_GB2312" w:eastAsia="仿宋_GB2312" w:hAnsi="仿宋_GB2312" w:cs="仿宋_GB2312" w:hint="eastAsia"/>
          <w:b w:val="0"/>
          <w:sz w:val="32"/>
        </w:rPr>
        <w:t>篇</w:t>
      </w:r>
    </w:p>
    <w:p w14:paraId="2264C9B6">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——树立正确政绩观让形式主义成为无本之木</w:t>
      </w:r>
    </w:p>
    <w:p w14:paraId="72FA8221">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习近平总书记在考察时强调：“要巩固拓展主题教育成果，建立健全长效机制，树立和践行正确政绩观，持续深化整治形式主义为基层减负。”总书记的重要讲话彰显了我们党持续解决形式主义突出问题，深化拓展了为基层减负工作的坚强意志和坚定决心。新征程上，我们要持续深化整治形式主义顽瘴痼疾，推动基层减负工作走深走实，激发基层党员、干部干事创业的积极性。</w:t>
      </w:r>
    </w:p>
    <w:p w14:paraId="74618631">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中国共产党历来重视纠治形式主义问题。上世纪三十年代，毛泽东同志曾在《反对本本主义》中一针见血地指出：</w:t>
      </w:r>
    </w:p>
    <w:p w14:paraId="631EA42E">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“为什么党的策略路线总是不能深入群众，就是这种形式主</w:t>
      </w:r>
    </w:p>
    <w:p w14:paraId="321D5511">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义在那里作怪。”延安时期，他对形式主义更是予以严厉批</w:t>
      </w:r>
    </w:p>
    <w:p w14:paraId="18154907">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判：“形式主义是一种幼稚的、低级的、不动脑子的东西。”</w:t>
      </w:r>
    </w:p>
    <w:p w14:paraId="567547BD">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邓小平同志曾指出：“追求表面文章，不讲实际效果、实际</w:t>
      </w:r>
    </w:p>
    <w:p w14:paraId="0ABD7DA9">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效率、实际速度、实际质量、实际成本的形式主义必须制止。”历史和实践证明：什么时候形式主义盛行，什么时候我们党</w:t>
      </w:r>
    </w:p>
    <w:p w14:paraId="011C8170">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的事业就遭受挫折；什么时候形式主义减少，什么时候我们党的事业就蓬勃发展。形式主义虽能博得众人眼球，但对工作对事业不仅无益反而有害。因为从本质上讲，形式主义严重背离党的性质宗旨，严重影响党的事业发展。不仅如此，形式主义随着社会的发展而发展和变异。现如今，形式主义已渗透到很多领域，其表现形式可谓五花八门、千姿百态。</w:t>
      </w:r>
    </w:p>
    <w:p w14:paraId="2CFF99BE">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更可怕的是，一些干部对待形式主义就像对待臭豆腐一样——闻起来臭吃起来香，形形色色的“微腐败”“巧隐形”“悄侵占”以及“不作为”“慢作为”悄然而生，损害的是群众的切身利益，侵蚀的是群众的获得感，影响的是强国建设和民族复兴伟业。</w:t>
      </w:r>
    </w:p>
    <w:p w14:paraId="0D8147A5">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其实，一些干部搞形形色色形式主义的最根本原因是忘记了初心和使命。他们没有把心思用到干事业上，没有把功夫下到察实情、出实招、办实事、求实效上。抓政策落实，不怕遇到困难和问题，甚至不怕遇到“老大难”</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就怕假落实、怕形式主义。党的十八大以来，习近平总书记始终高度重视解决形式主义突出问题为基层减负。他曾把形式主义比之为党的大敌、人民的大敌，并鲜明指出：“形式主义实质是主观主义、功利主义，根源是政绩观错位、责任心缺失，用轰轰烈烈的形式代替了扎扎实实的落实，用光鲜亮丽的外表掩盖了矛盾和问题。”新征程上，如何进一步为基层减负、提升基层治理效能，让广大基层干部轻装上阵、奋发作为?习近平总书记为我们指明了前进方向，给出了方法论。在天津考察时指出“持续整治形式主义为基层减负，引导广大党员干部真抓实干、开拓进取，全力推动党中央决策部署落实落地”</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在参加全国两会江苏代表团审议时强调“坚决纠治形式主义、官僚主义，切实为基层减负，激发全党全社会创造活力，提振党员干部干事创业的精气神”……因此，持续</w:t>
      </w:r>
    </w:p>
    <w:p w14:paraId="647AD543">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深化整治形式主义为基层减负，既需要树立正确的政绩观，又要敢于担当作为，狠抓工作落实。</w:t>
      </w:r>
    </w:p>
    <w:p w14:paraId="50DE66A7">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树立正确政绩观，让形式主义成为无本之木。政绩观正确与否，不仅影响到干部个人的健康成长，更关系到党和人民事业发展。说到底，树立和践行正确政绩观，起决定性作用的是党性。习近平总书记指出：“为什么人、靠什么人的问题，是检验一个政党、一个政权性质的经验交流。”形式主义之弊非一日之寒，从根子上减轻基层负担也非一日之功。但共产党人必须牢记，为民造福是最大政绩。要坚持不懈用习近平新时代中国特色社会主义思想凝心铸魂，牢固树立和践行正确政绩观，坚持以身作则、率先垂范，一级带着一级干，一级做给一级看，形成以上率下、上下联动的工作格局。</w:t>
      </w:r>
    </w:p>
    <w:p w14:paraId="5D5017E6">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事实上，只要时刻牢记“我是谁、为了谁、依靠谁”</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始终做到不忘初心、牢记使命，一切为了群众、一切依靠群众，真正做到强化公仆意识、政治本色不能变，强化为民情怀、宗旨意识不能忘，强化群众观念、理想信念不能丢，就会赢得群众的拥护和支持，久而久之，形式主义也就会成为无本之木、无源之水。</w:t>
      </w:r>
    </w:p>
    <w:p w14:paraId="786DDBC8">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敢于担当作为，让形式主义无法滋生。一些领导干部存在表态多调门高、行动少落实差等突出问题，不是他们缺少能力和水平，而是缺少胆量和勇气。因为形式主义流弊已久，有的干部尝到了“甜头”</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甚至还有可能是个别干部的“拿</w:t>
      </w:r>
    </w:p>
    <w:p w14:paraId="38E5018A">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手好戏”</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持续深化整治形式主义就如同从这些人身上割肉，势必遭到他们的抵制和反对。但如任其发展，就会损害党的形象、贻误党的事业。业绩都是干出来的，真干才能真出业绩、出真业绩。心中有党，是具体的而不是抽象的。“为官避事平生耻。”当干部就要有担当，有多大担当才能干多大事业，尽多大责任才会有多大成就。不能只想当官不想干事，只想揽权不想担责，只想出彩不想出力。做事要有魄力，为官要有担当。凡是有利于党和人民的事，我们就要事不避难、义不逃责，大胆地干、坚决地干，正所谓“苟利国家生死以，</w:t>
      </w:r>
    </w:p>
    <w:p w14:paraId="7119A699">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岂因祸福避趋之”。只有敢于担当作为，敢于坚持原则、较真碰硬，才能彻底铲除形式主义滋生蔓延的土壤。</w:t>
      </w:r>
    </w:p>
    <w:p w14:paraId="76BC3E69">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狠抓工作落实，让形式主义无处藏身。比认识更重要的是决心，比方法更重要的是落实。持续深化整治形式主义的最好方式和最有力武器就是习近平总书记经常讲的“一分部署，九分落实”。精简文件会议动真格，划定硬杠杠拿出硬措施；统筹规范督查检查考核，实行年度计划管理；全面清理规范“一票否决”和签订责任状事项、跟风设立的“某长制”、涉及城市评选评比表彰的创建活动等，坚持什么问题反映强烈就关注什么</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什么问题突出就整治什么。从解决上学难、看病难、就业难到大气污染防治、防范重大风险化解隐患等入手，一切工作都要往实里做、做出实效，一件事情接着一件事情办、一年接着一年干，把各项政策规定一项</w:t>
      </w:r>
    </w:p>
    <w:p w14:paraId="67C5C71E">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一项落实到位，形式主义就会成为过街之鼠，无处可藏、无处能藏。</w:t>
      </w:r>
    </w:p>
    <w:p w14:paraId="7A3C70BF">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形式主义是党的大敌、人民的大敌，同党和人民的事业背道而驰。党的二十大明确提出，持续深化纠治“四风”</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重点纠治形式主义、官僚主义。作风建设永远在路上。持续深化整治形式主义为基层减负任重而道远，要以扎实的作风，持续发力、精准发力、共同发力，才能达到预期目的，让基层党员干部有更多时间和精力抓落实，为党和国家事业开创新局面提供坚强作风保证。</w:t>
      </w:r>
    </w:p>
    <w:p w14:paraId="47E136B1">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交流发言材料第</w:t>
      </w:r>
      <w:r>
        <w:rPr>
          <w:rFonts w:ascii="Times New Roman" w:eastAsia="仿宋_GB2312" w:hAnsi="Times New Roman" w:cs="仿宋_GB2312" w:hint="eastAsia"/>
          <w:b w:val="0"/>
          <w:sz w:val="32"/>
        </w:rPr>
        <w:t>4</w:t>
      </w:r>
      <w:r>
        <w:rPr>
          <w:rFonts w:ascii="仿宋_GB2312" w:eastAsia="仿宋_GB2312" w:hAnsi="仿宋_GB2312" w:cs="仿宋_GB2312" w:hint="eastAsia"/>
          <w:b w:val="0"/>
          <w:sz w:val="32"/>
        </w:rPr>
        <w:t>篇</w:t>
      </w:r>
    </w:p>
    <w:p w14:paraId="6E04838B">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按照《工作方案》要求，围绕对党员领导干部的五个方面要求即“树什么样的政绩”“依靠谁实现政绩”“为谁建立政绩”“怎样实现政绩”“追求什么政绩”等问题进行了以下的自我剖析。</w:t>
      </w:r>
    </w:p>
    <w:p w14:paraId="65C9AA79">
      <w:pPr>
        <w:spacing w:line="560" w:lineRule="exact"/>
        <w:ind w:firstLine="640" w:firstLineChars="200"/>
        <w:jc w:val="both"/>
        <w:rPr>
          <w:rFonts w:ascii="黑体" w:eastAsia="黑体" w:hAnsi="黑体" w:cs="黑体" w:hint="eastAsia"/>
          <w:b w:val="0"/>
          <w:sz w:val="32"/>
        </w:rPr>
      </w:pPr>
      <w:r>
        <w:rPr>
          <w:rFonts w:ascii="黑体" w:eastAsia="黑体" w:hAnsi="黑体" w:cs="黑体" w:hint="eastAsia"/>
          <w:b w:val="0"/>
          <w:sz w:val="32"/>
        </w:rPr>
        <w:t>一、存在的问题</w:t>
      </w:r>
    </w:p>
    <w:p w14:paraId="118AA7BD">
      <w:pPr>
        <w:spacing w:line="560" w:lineRule="exact"/>
        <w:ind w:firstLine="640" w:firstLineChars="200"/>
        <w:jc w:val="both"/>
        <w:rPr>
          <w:rFonts w:ascii="仿宋_GB2312" w:eastAsia="仿宋_GB2312" w:hAnsi="仿宋_GB2312" w:cs="仿宋_GB2312" w:hint="eastAsia"/>
          <w:b w:val="0"/>
          <w:sz w:val="32"/>
        </w:rPr>
      </w:pPr>
      <w:r>
        <w:rPr>
          <w:rFonts w:ascii="楷体_GB2312" w:eastAsia="楷体_GB2312" w:hAnsi="楷体_GB2312" w:cs="楷体_GB2312" w:hint="eastAsia"/>
          <w:b w:val="0"/>
          <w:sz w:val="32"/>
          <w:lang w:eastAsia="zh-CN"/>
        </w:rPr>
        <w:t>（</w:t>
      </w:r>
      <w:r>
        <w:rPr>
          <w:rFonts w:ascii="楷体_GB2312" w:eastAsia="楷体_GB2312" w:hAnsi="楷体_GB2312" w:cs="楷体_GB2312" w:hint="eastAsia"/>
          <w:b w:val="0"/>
          <w:sz w:val="32"/>
        </w:rPr>
        <w:t>一</w:t>
      </w:r>
      <w:r>
        <w:rPr>
          <w:rFonts w:ascii="楷体_GB2312" w:eastAsia="楷体_GB2312" w:hAnsi="楷体_GB2312" w:cs="楷体_GB2312" w:hint="eastAsia"/>
          <w:b w:val="0"/>
          <w:sz w:val="32"/>
          <w:lang w:eastAsia="zh-CN"/>
        </w:rPr>
        <w:t>）</w:t>
      </w:r>
      <w:r>
        <w:rPr>
          <w:rFonts w:ascii="楷体_GB2312" w:eastAsia="楷体_GB2312" w:hAnsi="楷体_GB2312" w:cs="楷体_GB2312" w:hint="eastAsia"/>
          <w:b w:val="0"/>
          <w:sz w:val="32"/>
        </w:rPr>
        <w:t>思想认识有待进一步提高。</w:t>
      </w:r>
      <w:r>
        <w:rPr>
          <w:rFonts w:ascii="仿宋_GB2312" w:eastAsia="仿宋_GB2312" w:hAnsi="仿宋_GB2312" w:cs="仿宋_GB2312" w:hint="eastAsia"/>
          <w:b w:val="0"/>
          <w:sz w:val="32"/>
        </w:rPr>
        <w:t>对“政绩”停留于领导认可、对群众满意略显缺乏。没有达到既做显功又做潜功的长远效果。没能完全达到不计较个人功名的觉悟。</w:t>
      </w:r>
    </w:p>
    <w:p w14:paraId="4EA1D8BB">
      <w:pPr>
        <w:spacing w:line="560" w:lineRule="exact"/>
        <w:ind w:firstLine="640" w:firstLineChars="200"/>
        <w:jc w:val="both"/>
        <w:rPr>
          <w:rFonts w:ascii="仿宋_GB2312" w:eastAsia="仿宋_GB2312" w:hAnsi="仿宋_GB2312" w:cs="仿宋_GB2312" w:hint="eastAsia"/>
          <w:b w:val="0"/>
          <w:sz w:val="32"/>
        </w:rPr>
      </w:pPr>
      <w:r>
        <w:rPr>
          <w:rFonts w:ascii="Times New Roman" w:eastAsia="仿宋_GB2312" w:hAnsi="Times New Roman" w:cs="仿宋_GB2312" w:hint="eastAsia"/>
          <w:b w:val="0"/>
          <w:sz w:val="32"/>
        </w:rPr>
        <w:t>1</w:t>
      </w:r>
      <w:r>
        <w:rPr>
          <w:rFonts w:ascii="仿宋_GB2312" w:eastAsia="仿宋_GB2312" w:hAnsi="仿宋_GB2312" w:cs="仿宋_GB2312" w:hint="eastAsia"/>
          <w:b w:val="0"/>
          <w:sz w:val="32"/>
        </w:rPr>
        <w:t>、生硬地割裂开来，抓住了稳定，丢掉了发展，没能看出农村的稳定是发展中的稳定，发展是稳定中的发展，从而造成了农村经济社会发展的迟缓，甚至停滞不前。</w:t>
      </w:r>
    </w:p>
    <w:p w14:paraId="135C0214">
      <w:pPr>
        <w:spacing w:line="560" w:lineRule="exact"/>
        <w:ind w:firstLine="640" w:firstLineChars="200"/>
        <w:jc w:val="both"/>
        <w:rPr>
          <w:rFonts w:ascii="仿宋_GB2312" w:eastAsia="仿宋_GB2312" w:hAnsi="仿宋_GB2312" w:cs="仿宋_GB2312" w:hint="eastAsia"/>
          <w:b w:val="0"/>
          <w:sz w:val="32"/>
        </w:rPr>
      </w:pPr>
      <w:r>
        <w:rPr>
          <w:rFonts w:ascii="Times New Roman" w:eastAsia="仿宋_GB2312" w:hAnsi="Times New Roman" w:cs="仿宋_GB2312" w:hint="eastAsia"/>
          <w:b w:val="0"/>
          <w:sz w:val="32"/>
        </w:rPr>
        <w:t>2</w:t>
      </w:r>
      <w:r>
        <w:rPr>
          <w:rFonts w:ascii="仿宋_GB2312" w:eastAsia="仿宋_GB2312" w:hAnsi="仿宋_GB2312" w:cs="仿宋_GB2312" w:hint="eastAsia"/>
          <w:b w:val="0"/>
          <w:sz w:val="32"/>
        </w:rPr>
        <w:t>、不尊重农村客观现实条件，急功近利，损害农村长远发展利益。一些农村基层领导干部为在任期内出政绩、受表彰、获提拔，就不尊重农村发展客观规律，不顾农村现实条件，不管农村资源的承受力，提出一些不切实际的发展口号和指标，追求眼前的政绩。同时，极端地喜欢“看得见的”政绩，蔑视“潜在的”政绩，重视近期效果，轻视长远利益。一切为自己个人创造政绩，绝不为他人工作打基础。为在短期出效果、出成绩，宁可过量地牺牲资源，追求经济增长数字，造成“一任的政绩，几任的包袱”。</w:t>
      </w:r>
    </w:p>
    <w:p w14:paraId="41C22DDB">
      <w:pPr>
        <w:spacing w:line="560" w:lineRule="exact"/>
        <w:ind w:firstLine="640" w:firstLineChars="200"/>
        <w:jc w:val="both"/>
        <w:rPr>
          <w:rFonts w:ascii="仿宋_GB2312" w:eastAsia="仿宋_GB2312" w:hAnsi="仿宋_GB2312" w:cs="仿宋_GB2312" w:hint="eastAsia"/>
          <w:b w:val="0"/>
          <w:sz w:val="32"/>
        </w:rPr>
      </w:pPr>
      <w:r>
        <w:rPr>
          <w:rFonts w:ascii="Times New Roman" w:eastAsia="仿宋_GB2312" w:hAnsi="Times New Roman" w:cs="仿宋_GB2312" w:hint="eastAsia"/>
          <w:b w:val="0"/>
          <w:sz w:val="32"/>
        </w:rPr>
        <w:t>3</w:t>
      </w:r>
      <w:r>
        <w:rPr>
          <w:rFonts w:ascii="仿宋_GB2312" w:eastAsia="仿宋_GB2312" w:hAnsi="仿宋_GB2312" w:cs="仿宋_GB2312" w:hint="eastAsia"/>
          <w:b w:val="0"/>
          <w:sz w:val="32"/>
        </w:rPr>
        <w:t>、对农村发展存在盲目性，依个人好恶，人为地割裂农村发展链。有的农村基层干部到了新的地方工作，不愿深入基层群众搞调查研究，对当地的资源状况、产业发展水平、发展潜力等实际情况了解不多、不准、不透；对前任留下来的“家产”不屑一顾，搞“一个艄公一道河”</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不了解、不顾及当地群众的生产习惯和生产技术水平，不尊重当地群众的致富想法，仅凭个人好恶和意愿，从主观上出发，想干什么就干什么</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人为地、强制性地破坏了农村经济发展的连贯性。从表面上看，有时确实产生了一定的效果，但因为此一</w:t>
      </w:r>
    </w:p>
    <w:p w14:paraId="139706A0">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时、彼一时地改变发展政策，没有形成完整的农村发展链，最终将一无所成。</w:t>
      </w:r>
    </w:p>
    <w:p w14:paraId="25EFF699">
      <w:pPr>
        <w:spacing w:line="560" w:lineRule="exact"/>
        <w:ind w:firstLine="640" w:firstLineChars="200"/>
        <w:jc w:val="both"/>
        <w:rPr>
          <w:rFonts w:ascii="仿宋_GB2312" w:eastAsia="仿宋_GB2312" w:hAnsi="仿宋_GB2312" w:cs="仿宋_GB2312" w:hint="eastAsia"/>
          <w:b w:val="0"/>
          <w:sz w:val="32"/>
        </w:rPr>
      </w:pPr>
      <w:r>
        <w:rPr>
          <w:rFonts w:ascii="Times New Roman" w:eastAsia="仿宋_GB2312" w:hAnsi="Times New Roman" w:cs="仿宋_GB2312" w:hint="eastAsia"/>
          <w:b w:val="0"/>
          <w:sz w:val="32"/>
        </w:rPr>
        <w:t>4</w:t>
      </w:r>
      <w:r>
        <w:rPr>
          <w:rFonts w:ascii="仿宋_GB2312" w:eastAsia="仿宋_GB2312" w:hAnsi="仿宋_GB2312" w:cs="仿宋_GB2312" w:hint="eastAsia"/>
          <w:b w:val="0"/>
          <w:sz w:val="32"/>
        </w:rPr>
        <w:t>、对农村基层工作的不准，心浮气躁，追名逐利。个别农村基层领导干部把工作岗位当作人生的“跳板”</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一事当前，总是计算个人得失，让群众利益、集体利益为个人利益让路；习惯于做表面文章，热衷于搞花架子，搞“政绩工程”、“形象工程”</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借以引起上级领导重视。报喜不报忧，掩盖矛盾和问题，置群众利益于不顾，虚张声势，对经济发展指标“注水”造假，搞攀比浮夸，搞“数字政绩”。</w:t>
      </w:r>
    </w:p>
    <w:p w14:paraId="7EBE9C8F">
      <w:pPr>
        <w:spacing w:line="560" w:lineRule="exact"/>
        <w:ind w:firstLine="640" w:firstLineChars="200"/>
        <w:jc w:val="both"/>
        <w:rPr>
          <w:rFonts w:ascii="黑体" w:eastAsia="黑体" w:hAnsi="黑体" w:cs="黑体" w:hint="eastAsia"/>
          <w:b w:val="0"/>
          <w:sz w:val="32"/>
        </w:rPr>
      </w:pPr>
      <w:r>
        <w:rPr>
          <w:rFonts w:ascii="黑体" w:eastAsia="黑体" w:hAnsi="黑体" w:cs="黑体" w:hint="eastAsia"/>
          <w:b w:val="0"/>
          <w:sz w:val="32"/>
        </w:rPr>
        <w:t>二、原因分析</w:t>
      </w:r>
    </w:p>
    <w:p w14:paraId="24FC34A6">
      <w:pPr>
        <w:spacing w:line="560" w:lineRule="exact"/>
        <w:ind w:firstLine="640" w:firstLineChars="200"/>
        <w:jc w:val="both"/>
        <w:rPr>
          <w:rFonts w:ascii="仿宋_GB2312" w:eastAsia="仿宋_GB2312" w:hAnsi="仿宋_GB2312" w:cs="仿宋_GB2312" w:hint="eastAsia"/>
          <w:b w:val="0"/>
          <w:sz w:val="32"/>
        </w:rPr>
      </w:pPr>
      <w:r>
        <w:rPr>
          <w:rFonts w:ascii="Times New Roman" w:eastAsia="仿宋_GB2312" w:hAnsi="Times New Roman" w:cs="仿宋_GB2312" w:hint="eastAsia"/>
          <w:b w:val="0"/>
          <w:sz w:val="32"/>
        </w:rPr>
        <w:t>1</w:t>
      </w:r>
      <w:r>
        <w:rPr>
          <w:rFonts w:ascii="仿宋_GB2312" w:eastAsia="仿宋_GB2312" w:hAnsi="仿宋_GB2312" w:cs="仿宋_GB2312" w:hint="eastAsia"/>
          <w:b w:val="0"/>
          <w:sz w:val="32"/>
        </w:rPr>
        <w:t>、干部世界观存在问题。有什么样的世界观、人生观、价值观和权力观、地位观、利益观，就决定了什么样的政绩观。个别农村基层领导干部凡事从个人利益出发，一切为个人升迁做打算，谋取更高的职位只是了攫取更大的权力，而不是更好地为群众服务。以这种思想为基础产生的政绩观，势必偏离正确的轨道。</w:t>
      </w:r>
    </w:p>
    <w:p w14:paraId="7FF2FEF7">
      <w:pPr>
        <w:spacing w:line="560" w:lineRule="exact"/>
        <w:ind w:firstLine="640" w:firstLineChars="200"/>
        <w:jc w:val="both"/>
        <w:rPr>
          <w:rFonts w:ascii="仿宋_GB2312" w:eastAsia="仿宋_GB2312" w:hAnsi="仿宋_GB2312" w:cs="仿宋_GB2312" w:hint="eastAsia"/>
          <w:b w:val="0"/>
          <w:sz w:val="32"/>
        </w:rPr>
      </w:pPr>
      <w:r>
        <w:rPr>
          <w:rFonts w:ascii="Times New Roman" w:eastAsia="仿宋_GB2312" w:hAnsi="Times New Roman" w:cs="仿宋_GB2312" w:hint="eastAsia"/>
          <w:b w:val="0"/>
          <w:sz w:val="32"/>
        </w:rPr>
        <w:t>2</w:t>
      </w:r>
      <w:r>
        <w:rPr>
          <w:rFonts w:ascii="仿宋_GB2312" w:eastAsia="仿宋_GB2312" w:hAnsi="仿宋_GB2312" w:cs="仿宋_GB2312" w:hint="eastAsia"/>
          <w:b w:val="0"/>
          <w:sz w:val="32"/>
        </w:rPr>
        <w:t>、干部政绩考核存在缺陷。考核指标设计在以经济建设为中心的思想指导下，过于偏重经济发展内容，而精神文明和社会事业建设等只占很小的份额；考核内容比较随意，缺乏科学依据，使基层干部大部分工作，都是围绕着领导人</w:t>
      </w:r>
    </w:p>
    <w:p w14:paraId="11ACFEF2">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的注意力在转；考核项目过于繁杂、笼统，考核方法简单死板，效率低下。</w:t>
      </w:r>
    </w:p>
    <w:p w14:paraId="0B5C07B4">
      <w:pPr>
        <w:spacing w:line="560" w:lineRule="exact"/>
        <w:ind w:firstLine="640" w:firstLineChars="200"/>
        <w:jc w:val="both"/>
        <w:rPr>
          <w:rFonts w:ascii="仿宋_GB2312" w:eastAsia="仿宋_GB2312" w:hAnsi="仿宋_GB2312" w:cs="仿宋_GB2312" w:hint="eastAsia"/>
          <w:b w:val="0"/>
          <w:sz w:val="32"/>
        </w:rPr>
      </w:pPr>
      <w:r>
        <w:rPr>
          <w:rFonts w:ascii="Times New Roman" w:eastAsia="仿宋_GB2312" w:hAnsi="Times New Roman" w:cs="仿宋_GB2312" w:hint="eastAsia"/>
          <w:b w:val="0"/>
          <w:sz w:val="32"/>
        </w:rPr>
        <w:t>3</w:t>
      </w:r>
      <w:r>
        <w:rPr>
          <w:rFonts w:ascii="仿宋_GB2312" w:eastAsia="仿宋_GB2312" w:hAnsi="仿宋_GB2312" w:cs="仿宋_GB2312" w:hint="eastAsia"/>
          <w:b w:val="0"/>
          <w:sz w:val="32"/>
        </w:rPr>
        <w:t>、政绩与选任存在脱节。干部政绩考核与选拔任用没有很好地衔接起来，往往是奖惩干部凭政绩，而选任干部却让年龄、资格、学历等成为决定因素，政绩成了可有可无的因素。这样，政绩归政绩，使用归使用，两者互不相干，便产生了政绩无用论。还有一种情况是极端尊重政绩，绝对凭政绩大小选任干部，造成频频出现“数字”政绩、虚假政绩。</w:t>
      </w:r>
    </w:p>
    <w:p w14:paraId="0B71C3A8">
      <w:pPr>
        <w:spacing w:line="560" w:lineRule="exact"/>
        <w:ind w:firstLine="640" w:firstLineChars="200"/>
        <w:jc w:val="both"/>
        <w:rPr>
          <w:rFonts w:ascii="仿宋_GB2312" w:eastAsia="仿宋_GB2312" w:hAnsi="仿宋_GB2312" w:cs="仿宋_GB2312" w:hint="eastAsia"/>
          <w:b w:val="0"/>
          <w:sz w:val="32"/>
        </w:rPr>
      </w:pPr>
      <w:r>
        <w:rPr>
          <w:rFonts w:ascii="Times New Roman" w:eastAsia="仿宋_GB2312" w:hAnsi="Times New Roman" w:cs="仿宋_GB2312" w:hint="eastAsia"/>
          <w:b w:val="0"/>
          <w:sz w:val="32"/>
        </w:rPr>
        <w:t>4</w:t>
      </w:r>
      <w:r>
        <w:rPr>
          <w:rFonts w:ascii="仿宋_GB2312" w:eastAsia="仿宋_GB2312" w:hAnsi="仿宋_GB2312" w:cs="仿宋_GB2312" w:hint="eastAsia"/>
          <w:b w:val="0"/>
          <w:sz w:val="32"/>
        </w:rPr>
        <w:t>、基层干部调整频繁。原先，农村基层领导班子和领导干部的任期比较短，三年</w:t>
      </w:r>
      <w:r>
        <w:rPr>
          <w:rFonts w:ascii="Times New Roman" w:eastAsia="仿宋_GB2312" w:hAnsi="Times New Roman" w:cs="仿宋_GB2312" w:hint="eastAsia"/>
          <w:b w:val="0"/>
          <w:sz w:val="32"/>
        </w:rPr>
        <w:t>xx</w:t>
      </w:r>
      <w:r>
        <w:rPr>
          <w:rFonts w:ascii="仿宋_GB2312" w:eastAsia="仿宋_GB2312" w:hAnsi="仿宋_GB2312" w:cs="仿宋_GB2312" w:hint="eastAsia"/>
          <w:b w:val="0"/>
          <w:sz w:val="32"/>
        </w:rPr>
        <w:t>届，不利于干部在基层领导岗位上作长远打算，不利于长期扎根一个地方工作。干部任期也比较随意，部分干部未能完全严格按届任职，届中调整过于频繁，使基层干部产生在现有岗位上产生过一天算一天的想法，甚至产生坐以待“提”的思想，认为只有时间一到，位置自然前挪。</w:t>
      </w:r>
    </w:p>
    <w:p w14:paraId="3BD2D595">
      <w:pPr>
        <w:spacing w:line="560" w:lineRule="exact"/>
        <w:ind w:firstLine="640" w:firstLineChars="200"/>
        <w:jc w:val="both"/>
        <w:rPr>
          <w:rFonts w:ascii="黑体" w:eastAsia="黑体" w:hAnsi="黑体" w:cs="黑体" w:hint="eastAsia"/>
          <w:b w:val="0"/>
          <w:sz w:val="32"/>
        </w:rPr>
      </w:pPr>
      <w:r>
        <w:rPr>
          <w:rFonts w:ascii="黑体" w:eastAsia="黑体" w:hAnsi="黑体" w:cs="黑体" w:hint="eastAsia"/>
          <w:b w:val="0"/>
          <w:sz w:val="32"/>
        </w:rPr>
        <w:t>三、对策思考</w:t>
      </w:r>
    </w:p>
    <w:p w14:paraId="530AF8A7">
      <w:pPr>
        <w:spacing w:line="560" w:lineRule="exact"/>
        <w:ind w:firstLine="640" w:firstLineChars="200"/>
        <w:jc w:val="both"/>
        <w:rPr>
          <w:rFonts w:ascii="仿宋_GB2312" w:eastAsia="仿宋_GB2312" w:hAnsi="仿宋_GB2312" w:cs="仿宋_GB2312" w:hint="eastAsia"/>
          <w:b w:val="0"/>
          <w:sz w:val="32"/>
        </w:rPr>
      </w:pPr>
      <w:r>
        <w:rPr>
          <w:rFonts w:ascii="Times New Roman" w:eastAsia="仿宋_GB2312" w:hAnsi="Times New Roman" w:cs="仿宋_GB2312" w:hint="eastAsia"/>
          <w:b w:val="0"/>
          <w:sz w:val="32"/>
        </w:rPr>
        <w:t>1</w:t>
      </w:r>
      <w:r>
        <w:rPr>
          <w:rFonts w:ascii="仿宋_GB2312" w:eastAsia="仿宋_GB2312" w:hAnsi="仿宋_GB2312" w:cs="仿宋_GB2312" w:hint="eastAsia"/>
          <w:b w:val="0"/>
          <w:sz w:val="32"/>
        </w:rPr>
        <w:t>、加强宗旨教育，解决“为谁树政绩”问题。为群众谋利益，为群众创政绩，应是每个基层领导干部的终身追求。农村基层领导干部树政绩，归根到底是要在农村基层忠实实践党的宗旨，当好农民群众的公仆，把实现好、维护好和发展好农民群众的根本利益作为思考问题和开展工作的根本</w:t>
      </w:r>
    </w:p>
    <w:p w14:paraId="1210696B">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出发点和落脚点。因此，要加强基层领导干部党的宗旨教育，把全心全意为人民服务的要求落实到创造工作成绩的实践中去。通过加强宗旨教育，引导和帮助广大农村基层干部树立正确的世界观、人生观、价值观和权力观、地位观、利益观。通过加强宗旨教育，真正让基层干部明白检验政绩的标准是看群众满意不满意、高兴不高兴、拥护不拥护、答应不答应；让基层干部进一步体察民意，凝聚民心，把工作的着力点放在研究农村改革发展稳定的重大问题上，放在研究解决群众生产生活的紧迫问题上，在亲民、为民、富民实践中树立政绩。</w:t>
      </w:r>
    </w:p>
    <w:p w14:paraId="478A879F">
      <w:pPr>
        <w:spacing w:line="560" w:lineRule="exact"/>
        <w:ind w:firstLine="640" w:firstLineChars="200"/>
        <w:jc w:val="both"/>
        <w:rPr>
          <w:rFonts w:ascii="仿宋_GB2312" w:eastAsia="仿宋_GB2312" w:hAnsi="仿宋_GB2312" w:cs="仿宋_GB2312" w:hint="eastAsia"/>
          <w:b w:val="0"/>
          <w:sz w:val="32"/>
        </w:rPr>
      </w:pPr>
      <w:r>
        <w:rPr>
          <w:rFonts w:ascii="Times New Roman" w:eastAsia="仿宋_GB2312" w:hAnsi="Times New Roman" w:cs="仿宋_GB2312" w:hint="eastAsia"/>
          <w:b w:val="0"/>
          <w:sz w:val="32"/>
        </w:rPr>
        <w:t>2</w:t>
      </w:r>
      <w:r>
        <w:rPr>
          <w:rFonts w:ascii="仿宋_GB2312" w:eastAsia="仿宋_GB2312" w:hAnsi="仿宋_GB2312" w:cs="仿宋_GB2312" w:hint="eastAsia"/>
          <w:b w:val="0"/>
          <w:sz w:val="32"/>
        </w:rPr>
        <w:t>、普及科学发展观，解决“树怎样的政绩”问题。真正的政绩是“为官一任、造福一方”的实绩，是促进农村全面、协调和可持续发展的实绩，是经得起群众、实践和历史检验的实绩。要树立正确的政绩观，必须坚持科学的发展观。要积极向农村基层干部普及科学发展教育，采取培训、座谈、宣传等途径，让基层干部真正了解和领会科学发展观的“五个统筹”、“五个坚持”的深刻内涵及相互联系。通过普及科学发展观，教育基层干部正确解决好开拓进取与按客观规律办事的关系、近期效益与长远效益的关系、局部利益与整体利益的关系、对上负责与对下负责的关系，把促进全面协调和可持续发展摆到更加突出的位置上，坚持在经济发展基础上促进社会全面进步和人的全面发展，坚持在开发利用自</w:t>
      </w:r>
    </w:p>
    <w:p w14:paraId="54CA5871">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然中实现人与自然的和谐相处，努力创造生产发展、生活富裕、生态良好的可持续发展的政绩。</w:t>
      </w:r>
    </w:p>
    <w:p w14:paraId="2D521547">
      <w:pPr>
        <w:spacing w:line="560" w:lineRule="exact"/>
        <w:ind w:firstLine="640" w:firstLineChars="200"/>
        <w:jc w:val="both"/>
        <w:rPr>
          <w:rFonts w:ascii="仿宋_GB2312" w:eastAsia="仿宋_GB2312" w:hAnsi="仿宋_GB2312" w:cs="仿宋_GB2312" w:hint="eastAsia"/>
          <w:b w:val="0"/>
          <w:sz w:val="32"/>
        </w:rPr>
      </w:pPr>
      <w:r>
        <w:rPr>
          <w:rFonts w:ascii="Times New Roman" w:eastAsia="仿宋_GB2312" w:hAnsi="Times New Roman" w:cs="仿宋_GB2312" w:hint="eastAsia"/>
          <w:b w:val="0"/>
          <w:sz w:val="32"/>
        </w:rPr>
        <w:t>3</w:t>
      </w:r>
      <w:r>
        <w:rPr>
          <w:rFonts w:ascii="仿宋_GB2312" w:eastAsia="仿宋_GB2312" w:hAnsi="仿宋_GB2312" w:cs="仿宋_GB2312" w:hint="eastAsia"/>
          <w:b w:val="0"/>
          <w:sz w:val="32"/>
        </w:rPr>
        <w:t>、促进作风转变，解决“靠什么树政绩”问题。政绩是通过实实在在的努力干出来的。农村基层干部要带头开展市委提出的“转变作风年”活动，身体力行，切实转变工作作风，脚踏实地，埋头苦干，始终从群众最关心、最迫切希望解决的事情做起，建立为群众所拥护的政绩。要注重四种转变，即领导职能要由“集中指令型”向服务管理型转变，领导决策要由“拍脑袋型”向民主化、科学化转变，领导方法由主要依靠行政推动向依靠法制引导转变，领导作风要由“唯上”、“唯虚”向求实创新转变。要坚决克服一切官僚主义、形式主义、享乐主义，继承和发扬井冈山精神，坚持从农村发展实际出发，实事求是，把工作做到农民群众的心坎上。要善于与农民群众打交道，做到懂农村、交农友、办实事，自觉地把自己与农村、农民融为一体，用好的作风创造出让农民群众拥护和满意的政绩。</w:t>
      </w:r>
    </w:p>
    <w:p w14:paraId="70D5EBBC">
      <w:pPr>
        <w:spacing w:line="560" w:lineRule="exact"/>
        <w:ind w:firstLine="640" w:firstLineChars="200"/>
        <w:jc w:val="both"/>
        <w:rPr>
          <w:rFonts w:ascii="仿宋_GB2312" w:eastAsia="仿宋_GB2312" w:hAnsi="仿宋_GB2312" w:cs="仿宋_GB2312" w:hint="eastAsia"/>
          <w:b w:val="0"/>
          <w:sz w:val="32"/>
        </w:rPr>
      </w:pPr>
      <w:r>
        <w:rPr>
          <w:rFonts w:ascii="Times New Roman" w:eastAsia="仿宋_GB2312" w:hAnsi="Times New Roman" w:cs="仿宋_GB2312" w:hint="eastAsia"/>
          <w:b w:val="0"/>
          <w:sz w:val="32"/>
        </w:rPr>
        <w:t>4</w:t>
      </w:r>
      <w:r>
        <w:rPr>
          <w:rFonts w:ascii="仿宋_GB2312" w:eastAsia="仿宋_GB2312" w:hAnsi="仿宋_GB2312" w:cs="仿宋_GB2312" w:hint="eastAsia"/>
          <w:b w:val="0"/>
          <w:sz w:val="32"/>
        </w:rPr>
        <w:t>、改进考核机制，解决“如何考评政绩”问题。政绩考核是基层干部从政行为的“指挥棒”。要树立正确的政绩观，必须要以科学的政绩考核机制作为制度保障。干部政绩考核应做到“四看”</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一看干部政绩的“保质期”。既要考察当前政绩，又要注重考察前几年，甚至曾经工作过的地方，通过回访复查，看政绩的保质期和后续效果；对当前的政绩，</w:t>
      </w:r>
    </w:p>
    <w:p w14:paraId="041E9210">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要用发展的眼光去看待，看它对一个地方今后发展的影响。二看干部在创造政绩过程中的能动性。看形成政绩的内因，主要看干部的主观努力、工作态度和创新精神；看形成政绩的外因，区别在不同工作基础上创造政绩的大小。三看群众对干部政绩的满意度。坚持走群众路线，让群众有真正的发言权，真实分析政绩的“含金量”</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剔除虚假政绩。四看干部在集体政绩中的贡献率。摆正集体与个人的关系，既不搞“政绩大锅饭”</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也不搞“政绩垄断”</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具体区分好个人在其中是起决策、主导作用，还是起参谋、执行作用，实事求是了判断个人在集体政绩中的贡献份额，恰如其分地给予评价。</w:t>
      </w:r>
    </w:p>
    <w:p w14:paraId="5F8412BF">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研讨材料及心得体会第</w:t>
      </w:r>
      <w:r>
        <w:rPr>
          <w:rFonts w:ascii="Times New Roman" w:eastAsia="仿宋_GB2312" w:hAnsi="Times New Roman" w:cs="仿宋_GB2312" w:hint="eastAsia"/>
          <w:b w:val="0"/>
          <w:sz w:val="32"/>
        </w:rPr>
        <w:t>5</w:t>
      </w:r>
      <w:r>
        <w:rPr>
          <w:rFonts w:ascii="仿宋_GB2312" w:eastAsia="仿宋_GB2312" w:hAnsi="仿宋_GB2312" w:cs="仿宋_GB2312" w:hint="eastAsia"/>
          <w:b w:val="0"/>
          <w:sz w:val="32"/>
        </w:rPr>
        <w:t>篇</w:t>
      </w:r>
    </w:p>
    <w:p w14:paraId="6EEB7E5D">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同志们：</w:t>
      </w:r>
    </w:p>
    <w:p w14:paraId="4212780E">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党的十八大以来，习近平总书记站在党和国家事业发展的高度，强调领导干部要树立和践行正确的政绩观，围绕“政绩为谁而树、树什么样的政绩、靠什么树政绩”等问题作出了一系列重要论述，为广大党员、干部干事创业指明了前进方向，提供了根本遵循。我们依法治市各级各部门，学习宣传贯彻习近平新时代中国特色社会主义思想，要紧紧围绕树立和践行正确政绩观，坚持以学铸魂、以学增智、以学正风、以学促干，在真学真思中坚定信念，在知行合一中担</w:t>
      </w:r>
    </w:p>
    <w:p w14:paraId="3D30F332">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当作为，奋力推动全面依法治市工作创新发展取得新成效。下面，我谈几点体会。</w:t>
      </w:r>
    </w:p>
    <w:p w14:paraId="4A6658E1">
      <w:pPr>
        <w:spacing w:line="560" w:lineRule="exact"/>
        <w:ind w:firstLine="640" w:firstLineChars="200"/>
        <w:jc w:val="both"/>
        <w:rPr>
          <w:rFonts w:ascii="黑体" w:eastAsia="黑体" w:hAnsi="黑体" w:cs="黑体" w:hint="eastAsia"/>
          <w:b w:val="0"/>
          <w:sz w:val="32"/>
        </w:rPr>
      </w:pPr>
      <w:r>
        <w:rPr>
          <w:rFonts w:ascii="黑体" w:eastAsia="黑体" w:hAnsi="黑体" w:cs="黑体" w:hint="eastAsia"/>
          <w:b w:val="0"/>
          <w:sz w:val="32"/>
        </w:rPr>
        <w:t>一、以坚定的理想信念，努力在思想上“零偏差”。</w:t>
      </w:r>
    </w:p>
    <w:p w14:paraId="1F01F2A1">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讲不讲党性、党性强不强、政绩观正确与否，有很多考量因素和评价指标，其中最为重要且起决定性作用的就是理想信念。我们党常用“立党兴党之基”“安身立命之本”“精神之柱”“政治灵魂”等词语来描述理想信念的极端重要性。理想信念动摇是最危险的动摇，理想信念滑坡是最危险的滑坡。党员干部如果没有坚定的理想信念，就会丧失党员应有的精神境界和应负的政治责任，就会把个人的利益、名誉、权力、地位看得很重，甚至千方百计规避或逾越党的纪律，最终走上违纪违法的邪路。我们必须不断加强思想政治建设，切实解决好世界观、人生观、价值观这个总开关问题，强化理论武装、坚定理想信念、增强政治定力，奋力走好新时代赶考之路。习近平总书记强调，“只有党性坚强、摒弃私心杂念，才能保证政绩观不出偏差。”党性是党员立身、立业、立言、立德的基石，我们要自觉用习近平新时代中国特色社会主义思想改造主观世界，深入学习贯彻习近平法治思想，在法治建设工作的各方面和全过程中落实和体现党的领导，坚持走中国特色社会主义法治道路，建立健全党领导立法、保证执法、支持司法、带头守法的制度机制，推动法治城市建设始终沿着正确方向前进。</w:t>
      </w:r>
    </w:p>
    <w:p w14:paraId="4D652B5C">
      <w:pPr>
        <w:spacing w:line="560" w:lineRule="exact"/>
        <w:ind w:firstLine="640" w:firstLineChars="200"/>
        <w:jc w:val="both"/>
        <w:rPr>
          <w:rFonts w:ascii="黑体" w:eastAsia="黑体" w:hAnsi="黑体" w:cs="黑体" w:hint="eastAsia"/>
          <w:b w:val="0"/>
          <w:sz w:val="32"/>
        </w:rPr>
      </w:pPr>
      <w:r>
        <w:rPr>
          <w:rFonts w:ascii="黑体" w:eastAsia="黑体" w:hAnsi="黑体" w:cs="黑体" w:hint="eastAsia"/>
          <w:b w:val="0"/>
          <w:sz w:val="32"/>
        </w:rPr>
        <w:t>二、以绝对的赤诚之心，努力在行动上“零温差”。</w:t>
      </w:r>
    </w:p>
    <w:p w14:paraId="0842ECB8">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民心是最大的政治，为民造福是最大的政绩。中国共产党根基、血脉、力量在人民，始终代表最广大人民根本利益，与人民休戚与共、生死相依。坚持党性，就是坚持人民性，践行正确的政绩观就是为人民谋幸福。习近平总书记强调，“党员、干部初心变没变，使命记得牢不牢，要由群众来评判，由实践来检验。”党的二十大报告提出“六个必须坚持”</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即必须坚持人民至上、必须坚持自信自立、必须坚持守正创新、必须坚持问题导向、必须坚持系统观念、必须坚持胸怀天下。这“六个必须坚持”是习近平新时代中国特色社会主义思想立场观点方法的重要体现。我们必须时刻牢记“我是谁、为了谁、依靠谁”的宗旨和使命，时刻把人民放在心中最高位置，时刻把为民造福作为一切工作的出发点和落脚点。当前，我们要认真贯彻党中央关于推进全面依法治国的重大决策和省市委部署要求，立足经济社会发展实际、区位优势特点、基层治理实践，找准法治建设服务构建新发展格局、推动高质量发展、促进共同富裕的切入点、着力点，统筹好加强顶层设计和推动基层实践创新、推进法治与深化改革、长期规划与阶段安排、整体与局部的关系，把经济社会发展内生法治需求，转化为法治城市建设的制度规范、政策措施和实际行动，充分发挥法治固根本、稳预期、利长远的保障作用，认真推动解决好法治领域人民最关心最直接最</w:t>
      </w:r>
    </w:p>
    <w:p w14:paraId="572EDF7F">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现实的利益问题，不断提升广大人民群众的法治获得感、幸福感和满意度。</w:t>
      </w:r>
    </w:p>
    <w:p w14:paraId="7E9BE43D">
      <w:pPr>
        <w:spacing w:line="560" w:lineRule="exact"/>
        <w:ind w:firstLine="640" w:firstLineChars="200"/>
        <w:jc w:val="both"/>
        <w:rPr>
          <w:rFonts w:ascii="黑体" w:eastAsia="黑体" w:hAnsi="黑体" w:cs="黑体" w:hint="eastAsia"/>
          <w:b w:val="0"/>
          <w:sz w:val="32"/>
        </w:rPr>
      </w:pPr>
      <w:r>
        <w:rPr>
          <w:rFonts w:ascii="黑体" w:eastAsia="黑体" w:hAnsi="黑体" w:cs="黑体" w:hint="eastAsia"/>
          <w:b w:val="0"/>
          <w:sz w:val="32"/>
        </w:rPr>
        <w:t>三、以真诚的实干态度，努力在落实上“零时差”。</w:t>
      </w:r>
    </w:p>
    <w:p w14:paraId="0CBF5CCF">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习近平总书记强调：“形式主义实质是主观主义、功利主义，根源在于政绩观错位、责任心缺失。”形式主义、官僚主义既是思想问题、作风问题，也是政治问题，同我们党的性质宗旨和优良作风格格不入。党的十八大以来，以习近平同志为核心的党中央把力戒形式主义、官僚主义作为重要任务，放在整治“四风”的突出位置，经过持续努力，形式主义、官僚主义的生存空间被大大挤压，广大党员、干部真抓实干的劲头不断增强。同时必须看到，一些党员、干部身上形式主义、官僚主义问题依然突出。有的抓理论学习不深不透，理解不够到位，自以为学了就是懂了，讲过就是落实了，重“痕”不重“绩”、留“迹”不留“心”。习近平总书记强调，“各级领导班子要牢记党和人民嘱托，发扬'功成不必在我、功成必定有我'的精神，坚持一张蓝图绘到底，对已有的部署和规划，只要是科学的、切合新的实践要求的，符合人民群众愿望的，就要坚持，一茬接着一茬干。”我们胸怀“国之大者”</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必须紧紧围绕新时代新征程党的中心任务，真抓实干、务求实效，聚焦问题、知难而进，以“时时放心不下”的责任感、积极担当作为的精气神为党和人民履好职、尽好责，采取有力举措，补短板、强弱项、固根基、</w:t>
      </w:r>
    </w:p>
    <w:p w14:paraId="4BD777A1">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扬优势，扎实推动法治城市、法治政府、法治社会一体建设，全面推进科学立法、严格执法、公正司法、全民守法，努力推动全面依法治市工作高质量发展跃上新台阶取得新成效实现新突破。</w:t>
      </w:r>
    </w:p>
    <w:p w14:paraId="7F4404B0">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发言完毕，不妥之处，请同志们批评指正，谢谢!</w:t>
      </w:r>
    </w:p>
    <w:p w14:paraId="0810726E">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研讨材料及学习心得第</w:t>
      </w:r>
      <w:r>
        <w:rPr>
          <w:rFonts w:ascii="Times New Roman" w:eastAsia="仿宋_GB2312" w:hAnsi="Times New Roman" w:cs="仿宋_GB2312" w:hint="eastAsia"/>
          <w:b w:val="0"/>
          <w:sz w:val="32"/>
        </w:rPr>
        <w:t>6</w:t>
      </w:r>
      <w:r>
        <w:rPr>
          <w:rFonts w:ascii="仿宋_GB2312" w:eastAsia="仿宋_GB2312" w:hAnsi="仿宋_GB2312" w:cs="仿宋_GB2312" w:hint="eastAsia"/>
          <w:b w:val="0"/>
          <w:sz w:val="32"/>
        </w:rPr>
        <w:t>篇</w:t>
      </w:r>
    </w:p>
    <w:p w14:paraId="4C9811A6">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根据学习安排，就“牢固树立正确政绩观，勇担新时代新使命”</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谈几点认识和体会。</w:t>
      </w:r>
    </w:p>
    <w:p w14:paraId="453DC881">
      <w:pPr>
        <w:spacing w:line="560" w:lineRule="exact"/>
        <w:ind w:firstLine="640" w:firstLineChars="200"/>
        <w:jc w:val="both"/>
        <w:rPr>
          <w:rFonts w:ascii="仿宋_GB2312" w:eastAsia="仿宋_GB2312" w:hAnsi="仿宋_GB2312" w:cs="仿宋_GB2312" w:hint="eastAsia"/>
          <w:b w:val="0"/>
          <w:sz w:val="32"/>
        </w:rPr>
      </w:pPr>
      <w:r>
        <w:rPr>
          <w:rFonts w:ascii="黑体" w:eastAsia="黑体" w:hAnsi="黑体" w:cs="黑体" w:hint="eastAsia"/>
          <w:b w:val="0"/>
          <w:sz w:val="32"/>
        </w:rPr>
        <w:t>一、围绕“五个方面”</w:t>
      </w:r>
      <w:r>
        <w:rPr>
          <w:rFonts w:ascii="黑体" w:eastAsia="黑体" w:hAnsi="黑体" w:cs="黑体" w:hint="eastAsia"/>
          <w:b w:val="0"/>
          <w:sz w:val="32"/>
          <w:lang w:eastAsia="zh-CN"/>
        </w:rPr>
        <w:t>，</w:t>
      </w:r>
      <w:r>
        <w:rPr>
          <w:rFonts w:ascii="黑体" w:eastAsia="黑体" w:hAnsi="黑体" w:cs="黑体" w:hint="eastAsia"/>
          <w:b w:val="0"/>
          <w:sz w:val="32"/>
        </w:rPr>
        <w:t>准确把握正确政绩观的精神实质</w:t>
      </w:r>
      <w:r>
        <w:rPr>
          <w:rFonts w:ascii="Times New Roman" w:eastAsia="黑体" w:hAnsi="Times New Roman" w:cs="黑体" w:hint="eastAsia"/>
          <w:b w:val="0"/>
          <w:sz w:val="32"/>
        </w:rPr>
        <w:t>1</w:t>
      </w:r>
      <w:r>
        <w:rPr>
          <w:rFonts w:ascii="黑体" w:eastAsia="黑体" w:hAnsi="黑体" w:cs="黑体" w:hint="eastAsia"/>
          <w:b w:val="0"/>
          <w:sz w:val="32"/>
        </w:rPr>
        <w:t>围绕“树立什么样政绩观”</w:t>
      </w:r>
      <w:r>
        <w:rPr>
          <w:rFonts w:ascii="黑体" w:eastAsia="黑体" w:hAnsi="黑体" w:cs="黑体" w:hint="eastAsia"/>
          <w:b w:val="0"/>
          <w:sz w:val="32"/>
          <w:lang w:eastAsia="zh-CN"/>
        </w:rPr>
        <w:t>，</w:t>
      </w:r>
      <w:r>
        <w:rPr>
          <w:rFonts w:ascii="黑体" w:eastAsia="黑体" w:hAnsi="黑体" w:cs="黑体" w:hint="eastAsia"/>
          <w:b w:val="0"/>
          <w:sz w:val="32"/>
        </w:rPr>
        <w:t>准确把握内涵实质。</w:t>
      </w:r>
      <w:r>
        <w:rPr>
          <w:rFonts w:ascii="仿宋_GB2312" w:eastAsia="仿宋_GB2312" w:hAnsi="仿宋_GB2312" w:cs="仿宋_GB2312" w:hint="eastAsia"/>
          <w:b w:val="0"/>
          <w:sz w:val="32"/>
        </w:rPr>
        <w:t>政绩观是领导干部世界观的集中体现，反映党员干部的党性修养、政治立场、格局境界。思想决定行动，有什么样的政绩观，就有什么样的工作追求。政绩观端正不端正、正确不正确，在相当程度上决定了我们事业的成败。对于正确的政绩观，习近平总书记从深浅、远近两个角度做过阐释，即“既要做让老百姓看得见、摸得着、得实惠的实事，也要做为后人作铺垫、打基础、利长远的好事，既要做显功，也要做潜功，不计较个人功名，追求人民群众的好口碑、历史沉淀之后真正的评价”</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广大党员干部都应以此为标准追求自己的政绩。</w:t>
      </w:r>
    </w:p>
    <w:p w14:paraId="0108BEFD">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围绕“依靠谁实现政绩”</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准确把握力量源泉。唯物史观认为，人民群众是历史的创造者。正是依靠人民力量的支</w:t>
      </w:r>
    </w:p>
    <w:p w14:paraId="561EAEE9">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持，我们党才能够从小到大、从弱到强、从苦难走向辉煌。今天，我们比历史上任何时期都更接近中华民族伟大复兴，但实现中华民族伟大复兴绝不是轻轻松松、敲锣打鼓就能实现的，绝不是靠哪一个人、哪一部分人就能实现的，必须始终站稳群众立场，尊重人民的主体地位和首创精神。</w:t>
      </w:r>
    </w:p>
    <w:p w14:paraId="06E0BA0D">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围绕“为谁建立政绩”</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准确把握目的动机。习近平同志指出，树政绩的根本目的是为人民谋利益。坚持全心全意为人民服务的根本宗旨，是我们党始终得到人民群众拥护支持的根本原因，也是树立正确政绩观的本质要求。党员干部的政绩本质上是为人民群众服务的工作业绩，是帮助、引导和满足最广大人民群众实现其根本利益的实践过程。这也决定了我们做工作必须把群众呼声作为</w:t>
      </w:r>
      <w:r>
        <w:rPr>
          <w:rFonts w:ascii="仿宋_GB2312" w:eastAsia="仿宋_GB2312" w:hAnsi="仿宋_GB2312" w:cs="仿宋_GB2312" w:hint="eastAsia"/>
          <w:b/>
          <w:sz w:val="32"/>
        </w:rPr>
        <w:t>第一</w:t>
      </w:r>
      <w:r>
        <w:rPr>
          <w:rFonts w:ascii="仿宋_GB2312" w:eastAsia="仿宋_GB2312" w:hAnsi="仿宋_GB2312" w:cs="仿宋_GB2312" w:hint="eastAsia"/>
          <w:b w:val="0"/>
          <w:sz w:val="32"/>
        </w:rPr>
        <w:t>信号、把群众需要作为</w:t>
      </w:r>
      <w:r>
        <w:rPr>
          <w:rFonts w:ascii="仿宋_GB2312" w:eastAsia="仿宋_GB2312" w:hAnsi="仿宋_GB2312" w:cs="仿宋_GB2312" w:hint="eastAsia"/>
          <w:b/>
          <w:sz w:val="32"/>
        </w:rPr>
        <w:t>第一</w:t>
      </w:r>
      <w:r>
        <w:rPr>
          <w:rFonts w:ascii="仿宋_GB2312" w:eastAsia="仿宋_GB2312" w:hAnsi="仿宋_GB2312" w:cs="仿宋_GB2312" w:hint="eastAsia"/>
          <w:b w:val="0"/>
          <w:sz w:val="32"/>
        </w:rPr>
        <w:t>选择。</w:t>
      </w:r>
    </w:p>
    <w:p w14:paraId="579E798E">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围绕“怎样实现政绩”</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准备把握方式方法。实干兴邦，空谈误国，“一步实际行动胜过一打纲领”</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这是被大量事实和历史经验证明了的道理。习近平同志指出，改革推进到今天，比认识更重要的是决心，比方法更关键的是担当。一个地区、一个国家要发展起来，取得辉煌的成就，最终在历史的长河中留下不灭的文化痕迹，就必须从实干中开拓出一条路来。干工作也是如此，只有把嘴上说的、纸上写的、会上定的，变为具体的行动、实际的效果、人民的利益，才算做到位、做到家。</w:t>
      </w:r>
    </w:p>
    <w:p w14:paraId="55028F37">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围绕“追求什么政绩”</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准确把握评判标准。群众、实践和历史是衡量政绩的根本尺度和准绳。因为，群众对领导干部的政绩感受最直接、最真切，也最有发言权，政绩只能由群众来评判；实践是检验真理的唯一标准，政绩只能通过实践来甄别；历史是最好的裁判，只有经得起历史考验的政绩才是真正的政绩。群众检验、实践检验和历史检验是相互统一的整体，三者的主体是群众，统一于群众公认。也就是说，衡量政绩的最终标准是人民拥护不拥护、赞成不赞成、高兴不高兴、答应不答应。</w:t>
      </w:r>
    </w:p>
    <w:p w14:paraId="092BEA6D">
      <w:pPr>
        <w:spacing w:line="560" w:lineRule="exact"/>
        <w:ind w:firstLine="640" w:firstLineChars="200"/>
        <w:jc w:val="both"/>
        <w:rPr>
          <w:rFonts w:ascii="黑体" w:eastAsia="黑体" w:hAnsi="黑体" w:cs="黑体" w:hint="eastAsia"/>
          <w:b w:val="0"/>
          <w:sz w:val="32"/>
          <w:lang w:eastAsia="zh-CN"/>
        </w:rPr>
      </w:pPr>
      <w:r>
        <w:rPr>
          <w:rFonts w:ascii="黑体" w:eastAsia="黑体" w:hAnsi="黑体" w:cs="黑体" w:hint="eastAsia"/>
          <w:b w:val="0"/>
          <w:sz w:val="32"/>
        </w:rPr>
        <w:t>二、厘清“五个关系””</w:t>
      </w:r>
      <w:r>
        <w:rPr>
          <w:rFonts w:ascii="黑体" w:eastAsia="黑体" w:hAnsi="黑体" w:cs="黑体" w:hint="eastAsia"/>
          <w:b w:val="0"/>
          <w:sz w:val="32"/>
          <w:lang w:eastAsia="zh-CN"/>
        </w:rPr>
        <w:t>，</w:t>
      </w:r>
      <w:r>
        <w:rPr>
          <w:rFonts w:ascii="黑体" w:eastAsia="黑体" w:hAnsi="黑体" w:cs="黑体" w:hint="eastAsia"/>
          <w:b w:val="0"/>
          <w:sz w:val="32"/>
        </w:rPr>
        <w:t>切实避免政绩观错位的行为偏差在高质量发展的新征程中，必须警惕政绩观错位，避免“五重五轻”的行为偏差，切实厘清“五个关系”</w:t>
      </w:r>
      <w:r>
        <w:rPr>
          <w:rFonts w:ascii="黑体" w:eastAsia="黑体" w:hAnsi="黑体" w:cs="黑体" w:hint="eastAsia"/>
          <w:b w:val="0"/>
          <w:sz w:val="32"/>
          <w:lang w:eastAsia="zh-CN"/>
        </w:rPr>
        <w:t>：</w:t>
      </w:r>
    </w:p>
    <w:p w14:paraId="275C3D06">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sz w:val="32"/>
        </w:rPr>
        <w:t>一是</w:t>
      </w:r>
      <w:r>
        <w:rPr>
          <w:rFonts w:ascii="仿宋_GB2312" w:eastAsia="仿宋_GB2312" w:hAnsi="仿宋_GB2312" w:cs="仿宋_GB2312" w:hint="eastAsia"/>
          <w:b w:val="0"/>
          <w:sz w:val="32"/>
        </w:rPr>
        <w:t>处理好“显”与“潜”的关系。从内容与形式的关系来看，领导干部的政绩不应只停留在表面的形式上，更要立足深层的内容上，可以说，没有深功夫，就没有真政绩。往往重大的改革创新以及一些“打基础、利长远”的工作，如机构优化职能调整、“三个生态”建设，并非一蹴而就，需要接力奋斗、持续改进才能见成效，这就要有功成不必在我的“潜功”精神与境界。</w:t>
      </w:r>
    </w:p>
    <w:p w14:paraId="476A9CDD">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sz w:val="32"/>
        </w:rPr>
        <w:t>二是</w:t>
      </w:r>
      <w:r>
        <w:rPr>
          <w:rFonts w:ascii="仿宋_GB2312" w:eastAsia="仿宋_GB2312" w:hAnsi="仿宋_GB2312" w:cs="仿宋_GB2312" w:hint="eastAsia"/>
          <w:b w:val="0"/>
          <w:sz w:val="32"/>
        </w:rPr>
        <w:t>处理好“长”与“短”的关系。立足于大势大局、民生福祉，方能料远若近，负重前行，以发展的眼光善待理想与现实的矛盾，兼顾短期利益与长期利益，甘愿“前人栽</w:t>
      </w:r>
    </w:p>
    <w:p w14:paraId="04CA3C1D">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树，后人乘凉”。相反，禁锢于个人短期利益，工作中则不免经常患得患失，挑选“开花早、结果快”的任务，乐做“吹糠见米、立竿见影”的工作，甚至不惜“竭泽而渔”“寅吃卯粮”。</w:t>
      </w:r>
    </w:p>
    <w:p w14:paraId="2A4CA73F">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sz w:val="32"/>
        </w:rPr>
        <w:t>三是</w:t>
      </w:r>
      <w:r>
        <w:rPr>
          <w:rFonts w:ascii="仿宋_GB2312" w:eastAsia="仿宋_GB2312" w:hAnsi="仿宋_GB2312" w:cs="仿宋_GB2312" w:hint="eastAsia"/>
          <w:b w:val="0"/>
          <w:sz w:val="32"/>
        </w:rPr>
        <w:t>处理好“公”与“私”的关系。能不能把握好公私界限，是检验一名党员干部党性纯不纯、做人正不正的</w:t>
      </w:r>
      <w:r>
        <w:rPr>
          <w:rFonts w:ascii="仿宋_GB2312" w:eastAsia="仿宋_GB2312" w:hAnsi="仿宋_GB2312" w:cs="仿宋_GB2312" w:hint="eastAsia"/>
          <w:b w:val="0"/>
          <w:sz w:val="32"/>
        </w:rPr>
        <w:t>经验交流</w:t>
      </w:r>
      <w:r>
        <w:rPr>
          <w:rFonts w:ascii="仿宋_GB2312" w:eastAsia="仿宋_GB2312" w:hAnsi="仿宋_GB2312" w:cs="仿宋_GB2312" w:hint="eastAsia"/>
          <w:b w:val="0"/>
          <w:sz w:val="32"/>
        </w:rPr>
        <w:t>。“公私分明，先公后私，克己奉公”是《中国共产党廉洁自律准则》对党员干部的根本要求。权力不是“任性”的资本，而是领导干部“奉献”的基石，正确的政绩观需要我们摆正权力的位置，做到心不能乱想，嘴不能乱吃，手不能乱伸，笔不能乱签。</w:t>
      </w:r>
    </w:p>
    <w:p w14:paraId="08232F91">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sz w:val="32"/>
        </w:rPr>
        <w:t>四是</w:t>
      </w:r>
      <w:r>
        <w:rPr>
          <w:rFonts w:ascii="仿宋_GB2312" w:eastAsia="仿宋_GB2312" w:hAnsi="仿宋_GB2312" w:cs="仿宋_GB2312" w:hint="eastAsia"/>
          <w:b w:val="0"/>
          <w:sz w:val="32"/>
        </w:rPr>
        <w:t>处理好“稳”和“进”的关系。“稳和进”体现在政绩观上，就是要脚踏实地、谋定后动、循序渐进，不能头脑发热、无视条件、急躁冒进，也不能坐吃山空、墨守成规、不思进取。受疫情的影响，恢复经济增长是全国、全行业共同面对的迫切任务，但我们所追求的经济增长是高质量可持续的经济增长，具体到黄冈，应该是符合良好市场生态基础上的经济增长。</w:t>
      </w:r>
    </w:p>
    <w:p w14:paraId="106A18BD">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sz w:val="32"/>
        </w:rPr>
        <w:t>五是</w:t>
      </w:r>
      <w:r>
        <w:rPr>
          <w:rFonts w:ascii="仿宋_GB2312" w:eastAsia="仿宋_GB2312" w:hAnsi="仿宋_GB2312" w:cs="仿宋_GB2312" w:hint="eastAsia"/>
          <w:b w:val="0"/>
          <w:sz w:val="32"/>
        </w:rPr>
        <w:t>处理好“立”和“破”的关系。在行业全面推动高</w:t>
      </w:r>
    </w:p>
    <w:p w14:paraId="7FE6DA7D">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质量发展政策体系落实的关键之年，面临“改革创新提质年”的任务要求，破除旧思维，树立新理念比任何时候都重要。</w:t>
      </w:r>
    </w:p>
    <w:p w14:paraId="4AA86CEC">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面临新形势、新挑战、新要求，我们必须切实纠正固守旧模</w:t>
      </w:r>
    </w:p>
    <w:p w14:paraId="15DEE630">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式和老套路的倾向，敢于打破传统的思维惯性、路径依赖、政策障碍，创造性地开展工作，在先行先试、大胆创新中闯出新路。</w:t>
      </w:r>
    </w:p>
    <w:p w14:paraId="009DE9FD">
      <w:pPr>
        <w:spacing w:line="560" w:lineRule="exact"/>
        <w:ind w:firstLine="640" w:firstLineChars="200"/>
        <w:jc w:val="both"/>
        <w:rPr>
          <w:rFonts w:ascii="黑体" w:eastAsia="黑体" w:hAnsi="黑体" w:cs="黑体" w:hint="eastAsia"/>
          <w:b w:val="0"/>
          <w:sz w:val="32"/>
        </w:rPr>
      </w:pPr>
      <w:r>
        <w:rPr>
          <w:rFonts w:ascii="黑体" w:eastAsia="黑体" w:hAnsi="黑体" w:cs="黑体" w:hint="eastAsia"/>
          <w:b w:val="0"/>
          <w:sz w:val="32"/>
        </w:rPr>
        <w:t>三、找准“五个定位”</w:t>
      </w:r>
      <w:r>
        <w:rPr>
          <w:rFonts w:ascii="黑体" w:eastAsia="黑体" w:hAnsi="黑体" w:cs="黑体" w:hint="eastAsia"/>
          <w:b w:val="0"/>
          <w:sz w:val="32"/>
          <w:lang w:eastAsia="zh-CN"/>
        </w:rPr>
        <w:t>，</w:t>
      </w:r>
      <w:r>
        <w:rPr>
          <w:rFonts w:ascii="黑体" w:eastAsia="黑体" w:hAnsi="黑体" w:cs="黑体" w:hint="eastAsia"/>
          <w:b w:val="0"/>
          <w:sz w:val="32"/>
        </w:rPr>
        <w:t>全力推动正确政绩观落地落细</w:t>
      </w:r>
    </w:p>
    <w:p w14:paraId="22547A8A">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sz w:val="32"/>
        </w:rPr>
        <w:t>一是</w:t>
      </w:r>
      <w:r>
        <w:rPr>
          <w:rFonts w:ascii="仿宋_GB2312" w:eastAsia="仿宋_GB2312" w:hAnsi="仿宋_GB2312" w:cs="仿宋_GB2312" w:hint="eastAsia"/>
          <w:b w:val="0"/>
          <w:sz w:val="32"/>
        </w:rPr>
        <w:t>强化大局意识，找准“思想定位”。当前受疫情影响，不仅对湖北经济、中国经济影响巨大，对我们经济增长、专卖管理等各方面也提出新的挑战，作为专卖专营的央企，更需要我们心中有大局、前进有方向。我将始终把坚决维护以习近平同志为核心的党中央权威和集中统一领导作为贯穿始终的根本要求，坚持把党的政治建设摆在首位，以党建责任制落实及行业政治生态突出问题全面整改为抓手，树牢“四个意识”</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坚定“四个自信”</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坚决做到“两个维护”</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自觉从政治和全局的高度思考问题、谋划工作、抓好落实。</w:t>
      </w:r>
    </w:p>
    <w:p w14:paraId="3903EEA0">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sz w:val="32"/>
        </w:rPr>
        <w:t>二是</w:t>
      </w:r>
      <w:r>
        <w:rPr>
          <w:rFonts w:ascii="仿宋_GB2312" w:eastAsia="仿宋_GB2312" w:hAnsi="仿宋_GB2312" w:cs="仿宋_GB2312" w:hint="eastAsia"/>
          <w:b w:val="0"/>
          <w:sz w:val="32"/>
        </w:rPr>
        <w:t>保持为民情怀，找准“角色定位”。以人民为中心的发展理念需要全面贯彻到工作的各个方面，要以人民满意幸福为工作出发点，千方百计地为群众排忧解难，切实解决老百姓最关心、最现实、最实际的问题上，并认真抓好落实，在全心全意为人民服务中不断提高政治站位，提升服务人民意识。我将抓实抓好领导干部一线带班作业，多听基层呼声，汲取一线智慧，通过真正深入基层一线指导，深入工作现场协调，谋实事、出实招、求实效，切实解决好基层工作中的“堵点”“痛点”“难点”问题。</w:t>
      </w:r>
    </w:p>
    <w:p w14:paraId="344E0C94">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sz w:val="32"/>
        </w:rPr>
        <w:t>三是</w:t>
      </w:r>
      <w:r>
        <w:rPr>
          <w:rFonts w:ascii="仿宋_GB2312" w:eastAsia="仿宋_GB2312" w:hAnsi="仿宋_GB2312" w:cs="仿宋_GB2312" w:hint="eastAsia"/>
          <w:b w:val="0"/>
          <w:sz w:val="32"/>
        </w:rPr>
        <w:t>立足长远长效，找准“目标定位”。领导干部的职务有任期，但事业的发展是永无止境、循序渐进的，不会一蹴而就，这就要求我们要像跑“接力赛”一样，一棒接一棒跑下去，跑出属于自己的好成绩。市局党组提出的“三个生态”正是从长远长效出发的，我将紧紧围绕这一总目标，持续优化完善“一好一高”专卖目标管理体系、专卖执法风险防控体系、规范经营防控体系建设，确保分管领域各项工作成效经得起群众、时间和历史的检验。</w:t>
      </w:r>
    </w:p>
    <w:p w14:paraId="6F127989">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sz w:val="32"/>
        </w:rPr>
        <w:t>四是</w:t>
      </w:r>
      <w:r>
        <w:rPr>
          <w:rFonts w:ascii="仿宋_GB2312" w:eastAsia="仿宋_GB2312" w:hAnsi="仿宋_GB2312" w:cs="仿宋_GB2312" w:hint="eastAsia"/>
          <w:b w:val="0"/>
          <w:sz w:val="32"/>
        </w:rPr>
        <w:t>修炼人生格局，找准“价值定位”。我将在谋大局中折射品格，讲大局、讲团结、讲奉献；在谋中心中彰显担当，以党组班子成员间、各部门间的高效协作不断提升总体运行质量；在谋长远中凸显作为，拓展自己的思路和视野，提升分管工作的成效，把全部心血和精力用在干事创业上，以实际行动践行党的宗旨，实现好、维护好人民群众的根本利益。</w:t>
      </w:r>
    </w:p>
    <w:p w14:paraId="0554480A">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sz w:val="32"/>
        </w:rPr>
        <w:t>五是</w:t>
      </w:r>
      <w:r>
        <w:rPr>
          <w:rFonts w:ascii="仿宋_GB2312" w:eastAsia="仿宋_GB2312" w:hAnsi="仿宋_GB2312" w:cs="仿宋_GB2312" w:hint="eastAsia"/>
          <w:b w:val="0"/>
          <w:sz w:val="32"/>
        </w:rPr>
        <w:t>加强自我提升，找准“能力定位”。高质量发展必须要有高素质的队伍作为保障。我个人将加强自我学习提升的主动性、积极性，坚持解放思想，实事求是，与时俱进，把自己分管的工作放到高质量发展大局中去谋划。同时，对于分管领域干部职工，将以建设“四讲四有”的高素质队伍为目标，切实营造干事创业良好氛围，以扎实作风过硬本领推动各项工作在高质量发展轨道上行稳致远。</w:t>
      </w:r>
    </w:p>
    <w:p w14:paraId="0874DE9E">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以上交流只是学习的一些粗浅体会，不妥之处，还请大家批评指正。</w:t>
      </w:r>
    </w:p>
    <w:p w14:paraId="6B0F846E">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交流发言稿第</w:t>
      </w:r>
      <w:r>
        <w:rPr>
          <w:rFonts w:ascii="Times New Roman" w:eastAsia="仿宋_GB2312" w:hAnsi="Times New Roman" w:cs="仿宋_GB2312" w:hint="eastAsia"/>
          <w:b w:val="0"/>
          <w:sz w:val="32"/>
        </w:rPr>
        <w:t>7</w:t>
      </w:r>
      <w:r>
        <w:rPr>
          <w:rFonts w:ascii="仿宋_GB2312" w:eastAsia="仿宋_GB2312" w:hAnsi="仿宋_GB2312" w:cs="仿宋_GB2312" w:hint="eastAsia"/>
          <w:b w:val="0"/>
          <w:sz w:val="32"/>
        </w:rPr>
        <w:t>篇</w:t>
      </w:r>
    </w:p>
    <w:p w14:paraId="3C3DC8B8">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——“萧规曹随”还是“巴解吃蟹”</w:t>
      </w:r>
    </w:p>
    <w:p w14:paraId="76FF97B4">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汉语博大精深，俗语里蕴藏着诸多智慧。从俗语中镜鉴政绩观的正确与否，得运用辩证的思维方法。</w:t>
      </w:r>
    </w:p>
    <w:p w14:paraId="55F26E4E">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萧规曹随”是流传千年的治世佳话。西汉初年百废待兴，萧何为相，定法令、理民生，为国家发展锚定方向。萧何逝世后，曹参接任相国，没有另起炉灶搞新政，而是严格遵循萧何定下的规制，让百姓休养生息、国家安定发展。后世称赞：“萧何为法，较若画一；曹参代之，守而勿失。”“萧规曹随”这四个字，讲的正是一任接着一任干、一张蓝图绘到底的为政之道，是认准施政方向后的笃定与坚守。</w:t>
      </w:r>
    </w:p>
    <w:p w14:paraId="271FDE74">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但在当下，有些地方却丢掉了这份坚守，换一任领导就换一套思路，产业发展频频“换赛道”</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既定规划被束之高阁，好项目拖成“半拉子”工程。这般来回折腾，消耗公共资源，耽误发展时机，更辜负了群众的信任。</w:t>
      </w:r>
    </w:p>
    <w:p w14:paraId="5C537B13">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但只强调“萧规曹随”</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可能会让人误解为墨守成规。现实中，也确实有人把它当成不思进取、懒政怠政的“挡箭牌”。这时候，就要请出另一位主角——巴解。</w:t>
      </w:r>
    </w:p>
    <w:p w14:paraId="3D5FED52">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传说上古时期，江南水乡“夹人虫”横行，令百姓苦不堪言。壮士巴解为解民困，带领众人设下陷阱，抓获“夹人虫”后用沸水浇灌，发觉香味诱人。巴解率先品尝，发现其味鲜美，螃蟹从此登上百姓餐桌，巴解也成为</w:t>
      </w:r>
      <w:r>
        <w:rPr>
          <w:rFonts w:ascii="仿宋_GB2312" w:eastAsia="仿宋_GB2312" w:hAnsi="仿宋_GB2312" w:cs="仿宋_GB2312" w:hint="eastAsia"/>
          <w:b/>
          <w:sz w:val="32"/>
        </w:rPr>
        <w:t>第一</w:t>
      </w:r>
      <w:r>
        <w:rPr>
          <w:rFonts w:ascii="仿宋_GB2312" w:eastAsia="仿宋_GB2312" w:hAnsi="仿宋_GB2312" w:cs="仿宋_GB2312" w:hint="eastAsia"/>
          <w:b w:val="0"/>
          <w:sz w:val="32"/>
        </w:rPr>
        <w:t>个吃螃蟹的人。</w:t>
      </w:r>
    </w:p>
    <w:p w14:paraId="3A6C33D9">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从古至今，改革创新的道路上从不缺巴解这样的勇士。如今新矛盾、新挑战层出不穷，推动科技自立自强、探索共同富裕路径、优化营商环境，每一项都需要敢闯敢试、敢为人先的锐气，坐等观望只会贻误发展。</w:t>
      </w:r>
    </w:p>
    <w:p w14:paraId="32DAFF5F">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那么问题来了：“萧规曹随”和“巴解吃蟹”</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难道相互矛盾?当然不是。它们一体两面，辩证统一，关键看我们守的是什么“规”</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吃的是什么“蟹”。真正的“萧规曹随”</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守的是经过实践检验、符合客观规律、符合群众愿望的好蓝图、好政策，就像浙江</w:t>
      </w:r>
      <w:r>
        <w:rPr>
          <w:rFonts w:ascii="Times New Roman" w:eastAsia="仿宋_GB2312" w:hAnsi="Times New Roman" w:cs="仿宋_GB2312" w:hint="eastAsia"/>
          <w:b w:val="0"/>
          <w:sz w:val="32"/>
        </w:rPr>
        <w:t>20</w:t>
      </w:r>
      <w:r>
        <w:rPr>
          <w:rFonts w:ascii="仿宋_GB2312" w:eastAsia="仿宋_GB2312" w:hAnsi="仿宋_GB2312" w:cs="仿宋_GB2312" w:hint="eastAsia"/>
          <w:b w:val="0"/>
          <w:sz w:val="32"/>
        </w:rPr>
        <w:t>多年深耕“八八战略”</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一任接着一任干，才成就如今的发展格局。而错误的“萧规曹随”</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是把陈规陋习、僵化教条一并“继承”</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用“守规矩”掩盖不作为。</w:t>
      </w:r>
    </w:p>
    <w:p w14:paraId="18F190CD">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同样，真正的“巴解吃蟹”</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是在尊重规律、实事求是的基础上大胆探索，是为完善蓝图而进行的创造性工作，绝非拍脑袋决策、闭眼睛蛮干，更不是为了个人政绩搞“形象工程”。</w:t>
      </w:r>
    </w:p>
    <w:p w14:paraId="5D1FCFE5">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树立和践行正确政绩观，正需要这份辩证智慧。既要有“功成不必在我”的胸襟，甘当铺路石，把符合规律的好事一茬茬干下去；也要有“功成必定有我”的担当，敢当“</w:t>
      </w:r>
      <w:r>
        <w:rPr>
          <w:rFonts w:ascii="仿宋_GB2312" w:eastAsia="仿宋_GB2312" w:hAnsi="仿宋_GB2312" w:cs="仿宋_GB2312" w:hint="eastAsia"/>
          <w:b/>
          <w:sz w:val="32"/>
        </w:rPr>
        <w:t>第一</w:t>
      </w:r>
      <w:r>
        <w:rPr>
          <w:rFonts w:ascii="仿宋_GB2312" w:eastAsia="仿宋_GB2312" w:hAnsi="仿宋_GB2312" w:cs="仿宋_GB2312" w:hint="eastAsia"/>
          <w:b w:val="0"/>
          <w:sz w:val="32"/>
        </w:rPr>
        <w:t>个吃蟹”的勇士，在新征程上闯关夺隘。正如苏州工业园，当年的规划图与如今的实景图几乎一致，这背后既有对科学规划数十年如一日的坚守，也有制度创新上无数个“敢为天下先”的尝试。</w:t>
      </w:r>
    </w:p>
    <w:p w14:paraId="5D1E5BE1">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政绩观是一把标尺，量出干部的格局与担当。摒弃“翻烧饼”的折腾，杜绝“守摊子”的懈怠，警惕“乱作为”的冲动，握好历史的接力棒，在守正创新中实干笃行，才能跑出经得起实践、人民和历史检验的好成绩。</w:t>
      </w:r>
    </w:p>
    <w:p w14:paraId="1218C6F3">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研讨发言、心得体会第</w:t>
      </w:r>
      <w:r>
        <w:rPr>
          <w:rFonts w:ascii="Times New Roman" w:eastAsia="仿宋_GB2312" w:hAnsi="Times New Roman" w:cs="仿宋_GB2312" w:hint="eastAsia"/>
          <w:b w:val="0"/>
          <w:sz w:val="32"/>
        </w:rPr>
        <w:t>8</w:t>
      </w:r>
      <w:r>
        <w:rPr>
          <w:rFonts w:ascii="仿宋_GB2312" w:eastAsia="仿宋_GB2312" w:hAnsi="仿宋_GB2312" w:cs="仿宋_GB2312" w:hint="eastAsia"/>
          <w:b w:val="0"/>
          <w:sz w:val="32"/>
        </w:rPr>
        <w:t>篇</w:t>
      </w:r>
    </w:p>
    <w:p w14:paraId="7E08C6BB">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政绩观是党员干部世界观的集中体现，反映党员干部的党性修养、政治立场、格局境界，牢固树立和践行正确政绩观，是干好工作的前提和基础。党的十八大以来，习近平总书记高度重视党员干部政绩观问题，作出一系列重要指示，全面系统阐述了正确政绩观的丰富内涵和实践要求，科学回答了“政绩为谁而树、树什么样的政绩、靠什么树政绩”等重大理论和实践问题，为广大党员干部树立和践行正确政绩观、推动各项事业发展提供了根本遵循。按照主题教育安排，围绕“践行宗旨，为民造福，树立和践行正确政绩观”主题，结合学习和工作实际，有几点体会与大家分享交流。</w:t>
      </w:r>
    </w:p>
    <w:p w14:paraId="21BE82A1">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sz w:val="32"/>
        </w:rPr>
        <w:t>一是</w:t>
      </w:r>
      <w:r>
        <w:rPr>
          <w:rFonts w:ascii="仿宋_GB2312" w:eastAsia="仿宋_GB2312" w:hAnsi="仿宋_GB2312" w:cs="仿宋_GB2312" w:hint="eastAsia"/>
          <w:b w:val="0"/>
          <w:sz w:val="32"/>
        </w:rPr>
        <w:t>在提升政治能力中树立正确政绩观。旗帜鲜明讲政</w:t>
      </w:r>
    </w:p>
    <w:p w14:paraId="5694E018">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治是树立正确政绩观的首要前提。党员干部要强化理论武装，要深入学习贯彻习近平新时代中国特色社会主义思想，深刻</w:t>
      </w:r>
    </w:p>
    <w:p w14:paraId="4BFC4631">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把握蕴含其中的马克思主义立场观点方法，切实把自己摆进</w:t>
      </w:r>
    </w:p>
    <w:p w14:paraId="35C7E5C8">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去、把职责摆进去、把工作摆进去，在学与思中掌握用的要</w:t>
      </w:r>
    </w:p>
    <w:p w14:paraId="2DB526B0">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义，在知与信中把握行的要领，切实把政绩观建立在对理论</w:t>
      </w:r>
    </w:p>
    <w:p w14:paraId="78D6ED09">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的理性认同之上，始终以理论学习成果引领和树立正确政绩</w:t>
      </w:r>
    </w:p>
    <w:p w14:paraId="4C174BC4">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观。要增强政治敏锐性，不断提升政治判断力、政治领悟力、</w:t>
      </w:r>
    </w:p>
    <w:p w14:paraId="5CF5452C">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政治执行力，始终在政治立场、政治方向、政治原则、政治</w:t>
      </w:r>
    </w:p>
    <w:p w14:paraId="42667D12">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道路上同以习近平同志为核心的党中央保持高度一致，不折</w:t>
      </w:r>
    </w:p>
    <w:p w14:paraId="5511FA29">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不扣把党中央重大决策部署落到实处，深刻领悟“两个确立”的决定性意义，强“四个意识”、坚定“四个自信”、坚决</w:t>
      </w:r>
    </w:p>
    <w:p w14:paraId="54248A24">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做到“两个维护”。</w:t>
      </w:r>
    </w:p>
    <w:p w14:paraId="31860FBD">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sz w:val="32"/>
        </w:rPr>
        <w:t>二是</w:t>
      </w:r>
      <w:r>
        <w:rPr>
          <w:rFonts w:ascii="仿宋_GB2312" w:eastAsia="仿宋_GB2312" w:hAnsi="仿宋_GB2312" w:cs="仿宋_GB2312" w:hint="eastAsia"/>
          <w:b w:val="0"/>
          <w:sz w:val="32"/>
        </w:rPr>
        <w:t>在树牢党的宗旨中践行正确政绩观。民心是最大的政治，为民造福是最重要的政绩。全心全意为人民服务的根本宗旨，决定了共产党员是人民公仆的角色定位。作为党的干部大其是领导干部，永葆党的政治本色，厚植一心为民的公仆情怀多为群众谋福祉，才能让政绩经得起历史检验，赢得广大群众的衷心拥护。要时刻摆正自身位置，自觉站在群众的立场、群众的角度，把百姓“小事”作为干部的大事来办、把百姓“难事”作为干部的急事来抓、把百姓“愁事”作为干部的心头事来解决，既要做让老百姓看得见、摸得着、得实惠的实事，也要做为后人作铺垫、打基础、利长远的好</w:t>
      </w:r>
    </w:p>
    <w:p w14:paraId="5E65B741">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事，既要做显功，也要做潜功，追求人民群众的好口碑、历史沉淀之后真正的评价。要主动走出办公室，放下架子、俯下身子、迈开步子，面对面倾听群众呼声，心贴心倾听群众建议，在亲身察看民情中贴近民心，在亲身体验民生中增进感情，真正走进群众心里，赢得群众的尊重、支持和信任。要全面客观评判干部政绩，多到现场看、多见具体事、多听群众说，把群众的“好差评”作为干部的“正衣镜”、政绩的“度量衡”</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引导干部始终坚持人民至上理念，在树牢党的宗旨中践行正确政绩观。</w:t>
      </w:r>
    </w:p>
    <w:p w14:paraId="2F936A65">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sz w:val="32"/>
        </w:rPr>
        <w:t>三是</w:t>
      </w:r>
      <w:r>
        <w:rPr>
          <w:rFonts w:ascii="仿宋_GB2312" w:eastAsia="仿宋_GB2312" w:hAnsi="仿宋_GB2312" w:cs="仿宋_GB2312" w:hint="eastAsia"/>
          <w:b w:val="0"/>
          <w:sz w:val="32"/>
        </w:rPr>
        <w:t>在加强纪律作风中践行正确政绩观。作为党员干部，要在头脑中牢固树立正确的政绩观，要坚持按客观规律办事，在自身的工作、学习和生活中始终坚持求真务实、扎实肯干、力求高效。决不可主观臆断，好高骛远，盲目追求高目标。要本着实干加苦干的精神，切实解决好当下最为迫切需要解决的问题，并对工作中制定出来的措施予以落实到位，对建立的制度切实执行到位。在任何场合，都要秉持诚实的态度讲实话、办实事、求实效，让工作节奏更快、效率更高、亮点更多，确保各项工作取得实实在在的好成绩。党员领导干部要讲原则、讲正气、敢抓敢管，以身作则、廉洁从政、率先垂范。要积极倡导讲原则、守纪律的良好风气，切实增强组织观念和纪律观念，确保政令畅通，确保各项制度、规范和纪律得到贯彻执行。在平常的工作和生活中切实做到“要求他人做到的自己首先做到，带头树立起良好的纪律作风。</w:t>
      </w:r>
    </w:p>
    <w:p w14:paraId="48C4C845">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严格加强自身纪律作风建设，坚决克服形式主义、官僚主义、享乐主义、奢靡之风，始终坚持把纪律规矩挺在前面，严格执行中央八项规定及其实施细则精神，自觉接受各方面监督，做到自重、自警、自醒、自励。</w:t>
      </w:r>
    </w:p>
    <w:p w14:paraId="1670C7B8">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sz w:val="32"/>
        </w:rPr>
        <w:t>四是</w:t>
      </w:r>
      <w:r>
        <w:rPr>
          <w:rFonts w:ascii="仿宋_GB2312" w:eastAsia="仿宋_GB2312" w:hAnsi="仿宋_GB2312" w:cs="仿宋_GB2312" w:hint="eastAsia"/>
          <w:b w:val="0"/>
          <w:sz w:val="32"/>
        </w:rPr>
        <w:t>在履职担当尽责中践行正确政绩观。党员干部要始终牢记国之大者，坚持在围绕中心服务大局中切实做到履职担当尽责。聚焦到政法领域就是持续强化党对政法工作的绝对领导。贯彻落实《中国共产党政法工作条例》和我省实施细则，坚持落实重大事项请示报告、政治轮训等系列制度，推动政法机关议事决策、运转保障规矩规范、把党的领导贯彻到政法工作各方面和全过程，坚持统筹谋划好当前和今后一个时期我市法治建设、平安建设、市城治理、政法改革、队伍建设等各项政法工作、不断提高政治站位，在把握政治方向、协调各方职能、统筹政法工作、建设政法队伍、督促依法履职、创造公正司法环境上下力气，推进建设更高水平的法治项城、平安项城、深入学习贯彻习近平法治思想、全面推进我市法治建设“一规划两方案”贯彻实施，持续优化法治供给，提升法治化营商环境创建水平。坚持为民造福，坚持在发展中保障和改善民生，着力解决好人民群众“急难愁盼”问题，畅通和规范群众诉求表达、权益保障通道，及时把矛盾纠纷化解在基层、化解在萌芽状态。要强力维护稳定。着力增强防风险、迎挑战、抗打压能力、主动防范化解风险，高质效保障和维护全市政治社会大局稳定。坚持党建</w:t>
      </w:r>
    </w:p>
    <w:p w14:paraId="51220511">
      <w:pPr>
        <w:spacing w:line="560" w:lineRule="exact"/>
        <w:ind w:firstLine="640" w:firstLineChars="200"/>
        <w:jc w:val="both"/>
        <w:rPr>
          <w:rFonts w:ascii="仿宋_GB2312" w:eastAsia="仿宋_GB2312" w:hAnsi="仿宋_GB2312" w:cs="仿宋_GB2312" w:hint="eastAsia"/>
          <w:b w:val="0"/>
          <w:sz w:val="32"/>
        </w:rPr>
      </w:pPr>
      <w:r>
        <w:rPr>
          <w:rFonts w:ascii="仿宋_GB2312" w:eastAsia="仿宋_GB2312" w:hAnsi="仿宋_GB2312" w:cs="仿宋_GB2312" w:hint="eastAsia"/>
          <w:b w:val="0"/>
          <w:sz w:val="32"/>
        </w:rPr>
        <w:t>引领基层社会治理，走好新时代党的群众路线，坚持和发展新时代“枫桥经验”</w:t>
      </w:r>
      <w:r>
        <w:rPr>
          <w:rFonts w:ascii="仿宋_GB2312" w:eastAsia="仿宋_GB2312" w:hAnsi="仿宋_GB2312" w:cs="仿宋_GB2312" w:hint="eastAsia"/>
          <w:b w:val="0"/>
          <w:sz w:val="32"/>
          <w:lang w:eastAsia="zh-CN"/>
        </w:rPr>
        <w:t>，</w:t>
      </w:r>
      <w:r>
        <w:rPr>
          <w:rFonts w:ascii="仿宋_GB2312" w:eastAsia="仿宋_GB2312" w:hAnsi="仿宋_GB2312" w:cs="仿宋_GB2312" w:hint="eastAsia"/>
          <w:b w:val="0"/>
          <w:sz w:val="32"/>
        </w:rPr>
        <w:t>深入开展“三联三化”网格化服务管理，推动基层党建与基层治理有机衔接，不断提升基层治理能力和治理水平，使人民群众获得感、幸福感、安全感更加充实、更有保障、更可持续。</w:t>
      </w:r>
    </w:p>
    <w:sectPr>
      <w:pgSz w:w="11910" w:h="16840"/>
      <w:pgMar w:top="2098" w:right="1474" w:bottom="1984" w:left="1588" w:header="851" w:footer="992" w:gutter="0"/>
      <w:cols w:num="1"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金桥简标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2"/>
  <w:displayBackgroundShape/>
  <w:defaultTabStop w:val="720"/>
  <w:evenAndOddHeaders/>
  <w:characterSpacingControl w:val="doNotCompress"/>
  <w:compat>
    <w:spaceForUL/>
    <w:ulTrailSpace/>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71D66F35"/>
    <w:rsid w:val="7F485188"/>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lang w:val="en-US" w:eastAsia="zh-CN" w:bidi="ar-SA"/>
      </w:rPr>
    </w:rPrDefault>
    <w:pPrDefault/>
  </w:docDefaults>
  <w:latentStyles w:defLockedState="0" w:defUIPriority="99" w:defSemiHidden="1" w:defUnhideWhenUsed="1" w:defQFormat="0" w:count="260">
    <w:lsdException w:name="Normal"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uiPriority="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rFonts w:ascii="Arial" w:eastAsia="Arial" w:hAnsi="Arial" w:cs="Arial"/>
      <w:snapToGrid w:val="0"/>
      <w:color w:val="000000"/>
      <w:kern w:val="0"/>
      <w:sz w:val="21"/>
      <w:szCs w:val="21"/>
      <w:lang w:val="en-US" w:eastAsia="en-US" w:bidi="ar-SA"/>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paragraph" w:styleId="BodyText">
    <w:name w:val="Body Text"/>
    <w:basedOn w:val="Normal"/>
    <w:semiHidden/>
    <w:qFormat/>
    <w:rPr>
      <w:rFonts w:ascii="仿宋" w:eastAsia="仿宋" w:hAnsi="仿宋" w:cs="仿宋"/>
      <w:sz w:val="31"/>
      <w:szCs w:val="31"/>
      <w:lang w:val="en-US" w:eastAsia="en-US" w:bidi="ar-SA"/>
    </w:r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table" w:customStyle="1" w:styleId="TableNormal0">
    <w:name w:val="Table Normal_0"/>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3231169</TotalTime>
  <Pages>39</Pages>
  <Words>15987</Words>
  <Characters>16023</Characters>
  <Application>Microsoft Office Word</Application>
  <DocSecurity>0</DocSecurity>
  <Lines>0</Lines>
  <Paragraphs>0</Paragraphs>
  <ScaleCrop>false</ScaleCrop>
  <Manager>更多材料微信63662195</Manager>
  <Company>更多材料微信63662195</Company>
  <LinksUpToDate>false</LinksUpToDate>
  <CharactersWithSpaces>16023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更多材料微信63662195</dc:title>
  <dc:subject>更多材料微信63662195</dc:subject>
  <dc:creator>更多材料微信63662195</dc:creator>
  <cp:keywords>更多材料微信63662195</cp:keywords>
  <dc:description>更多材料微信63662195</dc:description>
  <cp:lastModifiedBy>更多材料微信63662195</cp:lastModifiedBy>
  <cp:revision>63662195</cp:revision>
  <dcterms:created xsi:type="dcterms:W3CDTF">2026-03-24T10:57:00Z</dcterms:created>
  <dcterms:modified xsi:type="dcterms:W3CDTF">2026-04-13T03:13:27Z</dcterms:modified>
  <cp:category>更多材料微信63662195</cp:category>
  <cp:contentStatus>如来写作网gw.rulaixiezuo.com，微信：3231169</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2026-03-24T10:57:41Z</vt:filetime>
  </property>
  <property fmtid="{D5CDD505-2E9C-101B-9397-08002B2CF9AE}" pid="3" name="CRO">
    <vt:lpwstr>wqlLaW5nc29mdCBQREYgdG8gV1BTIDExMEI</vt:lpwstr>
  </property>
  <property fmtid="{D5CDD505-2E9C-101B-9397-08002B2CF9AE}" pid="4" name="ICV">
    <vt:lpwstr>03C9917133994C60AD0832812058353B_12</vt:lpwstr>
  </property>
  <property fmtid="{D5CDD505-2E9C-101B-9397-08002B2CF9AE}" pid="5" name="KSOProductBuildVer">
    <vt:lpwstr>2052-12.1.0.25225</vt:lpwstr>
  </property>
  <property fmtid="{D5CDD505-2E9C-101B-9397-08002B2CF9AE}" pid="6" name="KSOTemplateDocerSaveRecord">
    <vt:lpwstr>eyJoZGlkIjoiMGQyZDhjMWFlNmEwZWUyZjNlYzIxNzg4ZjA1ZWZjODEiLCJ1c2VySWQiOiI4NTIzNzg1OTAifQ==</vt:lpwstr>
  </property>
  <property fmtid="{D5CDD505-2E9C-101B-9397-08002B2CF9AE}" pid="7" name="UsrData">
    <vt:lpwstr>69c1fd96a4d3c6001f45a7b6wl</vt:lpwstr>
  </property>
</Properties>
</file>